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0E8" w:rsidRDefault="007150E8" w:rsidP="007150E8">
      <w:r>
        <w:tab/>
        <w:t xml:space="preserve">Prof Dr. </w:t>
      </w:r>
      <w:proofErr w:type="spellStart"/>
      <w:r>
        <w:t>Fidy</w:t>
      </w:r>
      <w:proofErr w:type="spellEnd"/>
      <w:r>
        <w:t xml:space="preserve"> Judit vizsgakérdései</w:t>
      </w:r>
      <w:bookmarkStart w:id="0" w:name="_GoBack"/>
      <w:bookmarkEnd w:id="0"/>
      <w:r>
        <w:br/>
      </w:r>
    </w:p>
    <w:p w:rsidR="002678C5" w:rsidRDefault="00CC45DC" w:rsidP="003C2013">
      <w:pPr>
        <w:pStyle w:val="Listaszerbekezds"/>
        <w:numPr>
          <w:ilvl w:val="0"/>
          <w:numId w:val="1"/>
        </w:numPr>
      </w:pPr>
      <w:r>
        <w:t>Az elektromágneses sugárzás tulajdonságai. A fény, a röntgensugárzás és a gamma sugárzás összehasonlítása.  Fotonenergiák.</w:t>
      </w:r>
    </w:p>
    <w:p w:rsidR="00CC45DC" w:rsidRDefault="00CC45DC" w:rsidP="003C2013">
      <w:pPr>
        <w:pStyle w:val="Listaszerbekezds"/>
        <w:numPr>
          <w:ilvl w:val="0"/>
          <w:numId w:val="1"/>
        </w:numPr>
      </w:pPr>
      <w:r>
        <w:t>A fénykeltés mechanizmusai: lumineszcencia</w:t>
      </w:r>
      <w:r w:rsidR="003C2013">
        <w:t xml:space="preserve"> (fluoreszcencia és </w:t>
      </w:r>
      <w:proofErr w:type="spellStart"/>
      <w:r w:rsidR="003C2013">
        <w:t>foszforeszcencia</w:t>
      </w:r>
      <w:proofErr w:type="spellEnd"/>
      <w:r w:rsidR="003C2013">
        <w:t>)</w:t>
      </w:r>
      <w:r>
        <w:t xml:space="preserve">. Spontán és </w:t>
      </w:r>
      <w:proofErr w:type="gramStart"/>
      <w:r>
        <w:t>indukált</w:t>
      </w:r>
      <w:proofErr w:type="gramEnd"/>
      <w:r>
        <w:t xml:space="preserve"> fényemisszió</w:t>
      </w:r>
      <w:r w:rsidR="003C2013">
        <w:t>, emissziós spektrumok, a gerjesztett állapot élettartama</w:t>
      </w:r>
      <w:r>
        <w:t>.</w:t>
      </w:r>
    </w:p>
    <w:p w:rsidR="00CC45DC" w:rsidRDefault="00CC45DC" w:rsidP="003C2013">
      <w:pPr>
        <w:pStyle w:val="Listaszerbekezds"/>
        <w:numPr>
          <w:ilvl w:val="0"/>
          <w:numId w:val="1"/>
        </w:numPr>
      </w:pPr>
      <w:r>
        <w:t>A fénykeltés mechanizmusai: hőmérsékleti sugárzás. Teletermográfia.</w:t>
      </w:r>
    </w:p>
    <w:p w:rsidR="00CC45DC" w:rsidRDefault="00CC45DC" w:rsidP="003C2013">
      <w:pPr>
        <w:pStyle w:val="Listaszerbekezds"/>
        <w:numPr>
          <w:ilvl w:val="0"/>
          <w:numId w:val="1"/>
        </w:numPr>
      </w:pPr>
      <w:r>
        <w:t>A lézerek működési elve, a lézerfény orvosi alkalmazásai. Száloptika.</w:t>
      </w:r>
    </w:p>
    <w:p w:rsidR="00CC45DC" w:rsidRDefault="00CC45DC" w:rsidP="003C2013">
      <w:pPr>
        <w:pStyle w:val="Listaszerbekezds"/>
        <w:numPr>
          <w:ilvl w:val="0"/>
          <w:numId w:val="1"/>
        </w:numPr>
      </w:pPr>
      <w:r>
        <w:t xml:space="preserve">A fényelnyelés mechanizmusa, </w:t>
      </w:r>
      <w:proofErr w:type="gramStart"/>
      <w:r>
        <w:t>abszorpciós</w:t>
      </w:r>
      <w:proofErr w:type="gramEnd"/>
      <w:r>
        <w:t xml:space="preserve"> spektroszkópia. Beer-Lambert törvény.</w:t>
      </w:r>
    </w:p>
    <w:p w:rsidR="003C2013" w:rsidRDefault="003C2013" w:rsidP="003C2013">
      <w:pPr>
        <w:pStyle w:val="Listaszerbekezds"/>
        <w:numPr>
          <w:ilvl w:val="0"/>
          <w:numId w:val="1"/>
        </w:numPr>
      </w:pPr>
      <w:r>
        <w:t>Fényelnyelés a szervezetben, behatolási mélység, fotokémiai reakciók.</w:t>
      </w:r>
    </w:p>
    <w:p w:rsidR="003C2013" w:rsidRDefault="003C2013" w:rsidP="003C2013">
      <w:pPr>
        <w:pStyle w:val="Listaszerbekezds"/>
        <w:numPr>
          <w:ilvl w:val="0"/>
          <w:numId w:val="1"/>
        </w:numPr>
      </w:pPr>
      <w:r>
        <w:t xml:space="preserve">A molekulák környezettel való kölcsönhatásának hatása az </w:t>
      </w:r>
      <w:proofErr w:type="gramStart"/>
      <w:r>
        <w:t>abszorpciós</w:t>
      </w:r>
      <w:proofErr w:type="gramEnd"/>
      <w:r>
        <w:t xml:space="preserve"> és emissziós spektrumokra. A </w:t>
      </w:r>
      <w:proofErr w:type="gramStart"/>
      <w:r>
        <w:t>spektrumok</w:t>
      </w:r>
      <w:proofErr w:type="gramEnd"/>
      <w:r>
        <w:t xml:space="preserve"> értelmezése, kiválasztási szabályok, </w:t>
      </w:r>
      <w:proofErr w:type="spellStart"/>
      <w:r>
        <w:t>szingulett</w:t>
      </w:r>
      <w:proofErr w:type="spellEnd"/>
      <w:r>
        <w:t xml:space="preserve"> és </w:t>
      </w:r>
      <w:proofErr w:type="spellStart"/>
      <w:r>
        <w:t>triplett</w:t>
      </w:r>
      <w:proofErr w:type="spellEnd"/>
      <w:r>
        <w:t xml:space="preserve"> elektronállapotok.</w:t>
      </w:r>
    </w:p>
    <w:p w:rsidR="003C2013" w:rsidRDefault="00911CA5" w:rsidP="003C2013">
      <w:pPr>
        <w:pStyle w:val="Listaszerbekezds"/>
        <w:numPr>
          <w:ilvl w:val="0"/>
          <w:numId w:val="1"/>
        </w:numPr>
      </w:pPr>
      <w:r>
        <w:t xml:space="preserve">Röntgensugárzás. A sugárzás keltésének mechanizmusai és ezek jellemzői. </w:t>
      </w:r>
    </w:p>
    <w:p w:rsidR="00911CA5" w:rsidRDefault="00911CA5" w:rsidP="003C2013">
      <w:pPr>
        <w:pStyle w:val="Listaszerbekezds"/>
        <w:numPr>
          <w:ilvl w:val="0"/>
          <w:numId w:val="1"/>
        </w:numPr>
      </w:pPr>
      <w:r>
        <w:t xml:space="preserve">Röntgensugárzás. Az orvosi diagnosztika röntgenforrása és jellemzése. </w:t>
      </w:r>
    </w:p>
    <w:p w:rsidR="00911CA5" w:rsidRDefault="00D76D58" w:rsidP="003C2013">
      <w:pPr>
        <w:pStyle w:val="Listaszerbekezds"/>
        <w:numPr>
          <w:ilvl w:val="0"/>
          <w:numId w:val="1"/>
        </w:numPr>
      </w:pPr>
      <w:r>
        <w:t xml:space="preserve">A röntgensugárzás </w:t>
      </w:r>
      <w:proofErr w:type="spellStart"/>
      <w:r>
        <w:t>elnyelődése</w:t>
      </w:r>
      <w:proofErr w:type="spellEnd"/>
      <w:r>
        <w:t xml:space="preserve">. A röntgendiagnosztika szempontjai. </w:t>
      </w:r>
      <w:proofErr w:type="spellStart"/>
      <w:r>
        <w:t>Szummációs</w:t>
      </w:r>
      <w:proofErr w:type="spellEnd"/>
      <w:r>
        <w:t xml:space="preserve"> kép, </w:t>
      </w:r>
      <w:proofErr w:type="spellStart"/>
      <w:r>
        <w:t>rtgCT</w:t>
      </w:r>
      <w:proofErr w:type="spellEnd"/>
      <w:r>
        <w:t>.</w:t>
      </w:r>
    </w:p>
    <w:p w:rsidR="00D76D58" w:rsidRDefault="00D76D58" w:rsidP="003C2013">
      <w:pPr>
        <w:pStyle w:val="Listaszerbekezds"/>
        <w:numPr>
          <w:ilvl w:val="0"/>
          <w:numId w:val="1"/>
        </w:numPr>
      </w:pPr>
      <w:r>
        <w:t xml:space="preserve">A röntgen- és gamma-sugárzás </w:t>
      </w:r>
      <w:proofErr w:type="spellStart"/>
      <w:r>
        <w:t>elnyelődésének</w:t>
      </w:r>
      <w:proofErr w:type="spellEnd"/>
      <w:r>
        <w:t xml:space="preserve"> összehasonlítása. Az </w:t>
      </w:r>
      <w:proofErr w:type="spellStart"/>
      <w:r>
        <w:t>elnyelődés</w:t>
      </w:r>
      <w:proofErr w:type="spellEnd"/>
      <w:r>
        <w:t xml:space="preserve"> mechanizmusának függése a foton-energiától.</w:t>
      </w:r>
    </w:p>
    <w:p w:rsidR="00D76D58" w:rsidRDefault="00AC3E0F" w:rsidP="003C2013">
      <w:pPr>
        <w:pStyle w:val="Listaszerbekezds"/>
        <w:numPr>
          <w:ilvl w:val="0"/>
          <w:numId w:val="1"/>
        </w:numPr>
      </w:pPr>
      <w:r>
        <w:t xml:space="preserve">A hang, mint mechanikai hullám. Leírása nyomáshullámként. Ultrahang. Terjedési sebesség és függése az anyagi minőségtől. Akusztikai impedancia. A diagnosztikában </w:t>
      </w:r>
      <w:proofErr w:type="gramStart"/>
      <w:r>
        <w:t>használt</w:t>
      </w:r>
      <w:proofErr w:type="gramEnd"/>
      <w:r>
        <w:t xml:space="preserve"> UH intenzitása, </w:t>
      </w:r>
      <w:proofErr w:type="spellStart"/>
      <w:r>
        <w:t>limitációk</w:t>
      </w:r>
      <w:proofErr w:type="spellEnd"/>
      <w:r>
        <w:t>, a frekvencia szerepe.</w:t>
      </w:r>
    </w:p>
    <w:p w:rsidR="00AC3E0F" w:rsidRDefault="00AC3E0F" w:rsidP="003C2013">
      <w:pPr>
        <w:pStyle w:val="Listaszerbekezds"/>
        <w:numPr>
          <w:ilvl w:val="0"/>
          <w:numId w:val="1"/>
        </w:numPr>
      </w:pPr>
      <w:r>
        <w:t xml:space="preserve">Ultrahang keltése és </w:t>
      </w:r>
      <w:proofErr w:type="gramStart"/>
      <w:r>
        <w:t>detektálása</w:t>
      </w:r>
      <w:proofErr w:type="gramEnd"/>
      <w:r>
        <w:t>. A csatoló közeg kérdése. A diagnosztikában használt impulzus-üzemmód jellemzése.</w:t>
      </w:r>
    </w:p>
    <w:p w:rsidR="00AC3E0F" w:rsidRDefault="00AC3E0F" w:rsidP="003C2013">
      <w:pPr>
        <w:pStyle w:val="Listaszerbekezds"/>
        <w:numPr>
          <w:ilvl w:val="0"/>
          <w:numId w:val="1"/>
        </w:numPr>
      </w:pPr>
      <w:proofErr w:type="gramStart"/>
      <w:r>
        <w:t>Az</w:t>
      </w:r>
      <w:proofErr w:type="gramEnd"/>
      <w:r>
        <w:t xml:space="preserve"> UH </w:t>
      </w:r>
      <w:proofErr w:type="spellStart"/>
      <w:r>
        <w:t>elnyelődése</w:t>
      </w:r>
      <w:proofErr w:type="spellEnd"/>
      <w:r>
        <w:t>, az abszorpció függése  a frekvenciától.</w:t>
      </w:r>
    </w:p>
    <w:p w:rsidR="00353958" w:rsidRDefault="00353958" w:rsidP="003C2013">
      <w:pPr>
        <w:pStyle w:val="Listaszerbekezds"/>
        <w:numPr>
          <w:ilvl w:val="0"/>
          <w:numId w:val="1"/>
        </w:numPr>
      </w:pPr>
      <w:proofErr w:type="gramStart"/>
      <w:r>
        <w:t>Az</w:t>
      </w:r>
      <w:proofErr w:type="gramEnd"/>
      <w:r>
        <w:t xml:space="preserve"> UH diagnosztika </w:t>
      </w:r>
      <w:proofErr w:type="spellStart"/>
      <w:r>
        <w:t>echo</w:t>
      </w:r>
      <w:proofErr w:type="spellEnd"/>
      <w:r>
        <w:t xml:space="preserve">-módszerei. A </w:t>
      </w:r>
      <w:proofErr w:type="gramStart"/>
      <w:r>
        <w:t>reflexió</w:t>
      </w:r>
      <w:proofErr w:type="gramEnd"/>
      <w:r>
        <w:t xml:space="preserve">képesség. A-kép, lineáris és 2D B-kép, TM-kép. </w:t>
      </w:r>
    </w:p>
    <w:p w:rsidR="00353958" w:rsidRDefault="00353958" w:rsidP="003C2013">
      <w:pPr>
        <w:pStyle w:val="Listaszerbekezds"/>
        <w:numPr>
          <w:ilvl w:val="0"/>
          <w:numId w:val="1"/>
        </w:numPr>
      </w:pPr>
      <w:proofErr w:type="gramStart"/>
      <w:r>
        <w:t>Az</w:t>
      </w:r>
      <w:proofErr w:type="gramEnd"/>
      <w:r>
        <w:t xml:space="preserve"> UH reflexióképessége. Doppler </w:t>
      </w:r>
      <w:proofErr w:type="gramStart"/>
      <w:r>
        <w:t>effektus</w:t>
      </w:r>
      <w:proofErr w:type="gramEnd"/>
      <w:r>
        <w:t xml:space="preserve"> és alkalmazása az UH-diagnosztikában. Doppler-frekvencia és jelentősége. Színkódolás.</w:t>
      </w:r>
    </w:p>
    <w:p w:rsidR="00353958" w:rsidRDefault="005F4C23" w:rsidP="003C2013">
      <w:pPr>
        <w:pStyle w:val="Listaszerbekezds"/>
        <w:numPr>
          <w:ilvl w:val="0"/>
          <w:numId w:val="1"/>
        </w:numPr>
      </w:pPr>
      <w:r>
        <w:t xml:space="preserve">A proton-spin mágneses momentuma, tulajdonságai (orientáció, precesszió, </w:t>
      </w:r>
      <w:proofErr w:type="gramStart"/>
      <w:r>
        <w:t>energetikai  lehetőségek</w:t>
      </w:r>
      <w:proofErr w:type="gramEnd"/>
      <w:r>
        <w:t xml:space="preserve"> mágneses térben – </w:t>
      </w:r>
      <w:proofErr w:type="spellStart"/>
      <w:r>
        <w:t>Zeeman</w:t>
      </w:r>
      <w:proofErr w:type="spellEnd"/>
      <w:r>
        <w:t xml:space="preserve"> felhasadás)</w:t>
      </w:r>
    </w:p>
    <w:p w:rsidR="005F4C23" w:rsidRDefault="005F4C23" w:rsidP="003C2013">
      <w:pPr>
        <w:pStyle w:val="Listaszerbekezds"/>
        <w:numPr>
          <w:ilvl w:val="0"/>
          <w:numId w:val="1"/>
        </w:numPr>
      </w:pPr>
      <w:r>
        <w:t>Proton-spin mágneses momentumok viselkedése mágneses térben. Az eredő momentum</w:t>
      </w:r>
      <w:r w:rsidR="00096B18">
        <w:t xml:space="preserve"> iránya és nagysága</w:t>
      </w:r>
      <w:r>
        <w:t>. Alkalmazás diagnosztikai mérésre. A mágneses tér nagysága az MRI mérésben és ennek jelentősége.</w:t>
      </w:r>
    </w:p>
    <w:p w:rsidR="005F4C23" w:rsidRDefault="005F4C23" w:rsidP="003C2013">
      <w:pPr>
        <w:pStyle w:val="Listaszerbekezds"/>
        <w:numPr>
          <w:ilvl w:val="0"/>
          <w:numId w:val="1"/>
        </w:numPr>
      </w:pPr>
      <w:r>
        <w:t>A diagnosztikai kép alapja az MRI mérésben. A Mag Mágneses Rezonancia jelensége</w:t>
      </w:r>
      <w:r w:rsidR="00096B18">
        <w:t xml:space="preserve"> és technikai megvalósítása</w:t>
      </w:r>
      <w:r>
        <w:t>.  A T1 és T2 paraméterek jelentése</w:t>
      </w:r>
      <w:r w:rsidR="00096B18">
        <w:t>, mérése</w:t>
      </w:r>
      <w:r>
        <w:t xml:space="preserve"> és diagnosztikai értéke.</w:t>
      </w:r>
    </w:p>
    <w:p w:rsidR="00096B18" w:rsidRDefault="00C24D30" w:rsidP="003C2013">
      <w:pPr>
        <w:pStyle w:val="Listaszerbekezds"/>
        <w:numPr>
          <w:ilvl w:val="0"/>
          <w:numId w:val="1"/>
        </w:numPr>
      </w:pPr>
      <w:r>
        <w:t>Az AFM technika, piezoelektromos hatás, vizsgálati lehetőségek, korlátok.</w:t>
      </w:r>
    </w:p>
    <w:p w:rsidR="00C24D30" w:rsidRDefault="00C24D30" w:rsidP="003C2013">
      <w:pPr>
        <w:pStyle w:val="Listaszerbekezds"/>
        <w:numPr>
          <w:ilvl w:val="0"/>
          <w:numId w:val="1"/>
        </w:numPr>
      </w:pPr>
      <w:r w:rsidRPr="00C24D30">
        <w:t>Fehérjék szerkezet</w:t>
      </w:r>
      <w:r>
        <w:t>i adatainak elérése és</w:t>
      </w:r>
      <w:r w:rsidRPr="00C24D30">
        <w:t xml:space="preserve"> felhasználása adatbázisok segítségével</w:t>
      </w:r>
      <w:r>
        <w:t xml:space="preserve">. </w:t>
      </w:r>
      <w:proofErr w:type="gramStart"/>
      <w:r>
        <w:t>A</w:t>
      </w:r>
      <w:r w:rsidRPr="00C24D30">
        <w:t xml:space="preserve"> </w:t>
      </w:r>
      <w:r>
        <w:t xml:space="preserve"> </w:t>
      </w:r>
      <w:r w:rsidRPr="00C24D30">
        <w:t>számítógépes</w:t>
      </w:r>
      <w:proofErr w:type="gramEnd"/>
      <w:r w:rsidRPr="00C24D30">
        <w:t xml:space="preserve"> molekuladinamikai modellezés alapjai.</w:t>
      </w:r>
    </w:p>
    <w:p w:rsidR="00C24D30" w:rsidRDefault="00C24D30" w:rsidP="003C2013">
      <w:pPr>
        <w:pStyle w:val="Listaszerbekezds"/>
        <w:numPr>
          <w:ilvl w:val="0"/>
          <w:numId w:val="1"/>
        </w:numPr>
      </w:pPr>
      <w:r>
        <w:t xml:space="preserve">Mikroelektronika, technikai elvárások. </w:t>
      </w:r>
      <w:proofErr w:type="spellStart"/>
      <w:r>
        <w:t>Biomolekulák</w:t>
      </w:r>
      <w:proofErr w:type="spellEnd"/>
      <w:r>
        <w:t xml:space="preserve"> mikroelektronikában alkalmazható </w:t>
      </w:r>
      <w:r w:rsidR="001E0BDB">
        <w:t xml:space="preserve">tulajdonságai. </w:t>
      </w:r>
      <w:proofErr w:type="gramStart"/>
      <w:r w:rsidR="001E0BDB">
        <w:t>Konkrét</w:t>
      </w:r>
      <w:proofErr w:type="gramEnd"/>
      <w:r w:rsidR="001E0BDB">
        <w:t xml:space="preserve"> példa.</w:t>
      </w:r>
      <w:r>
        <w:t xml:space="preserve">   </w:t>
      </w:r>
    </w:p>
    <w:p w:rsidR="00CC45DC" w:rsidRDefault="00CC45DC"/>
    <w:p w:rsidR="00CC45DC" w:rsidRDefault="00CC45DC"/>
    <w:sectPr w:rsidR="00CC45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D37CA0"/>
    <w:multiLevelType w:val="hybridMultilevel"/>
    <w:tmpl w:val="4EB011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5DC"/>
    <w:rsid w:val="00096B18"/>
    <w:rsid w:val="001E0BDB"/>
    <w:rsid w:val="002B2FF2"/>
    <w:rsid w:val="00353958"/>
    <w:rsid w:val="003C2013"/>
    <w:rsid w:val="005F4C23"/>
    <w:rsid w:val="005F65C3"/>
    <w:rsid w:val="007150E8"/>
    <w:rsid w:val="00911CA5"/>
    <w:rsid w:val="00AC3E0F"/>
    <w:rsid w:val="00C24D30"/>
    <w:rsid w:val="00CC45DC"/>
    <w:rsid w:val="00D76D58"/>
    <w:rsid w:val="00D84E66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28C74"/>
  <w15:docId w15:val="{132158BA-B8FB-42A0-8C23-6B6ED27C8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C2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2280</Characters>
  <Application>Microsoft Office Word</Application>
  <DocSecurity>0</DocSecurity>
  <Lines>19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fidyjudit</dc:creator>
  <cp:lastModifiedBy>felhasználó</cp:lastModifiedBy>
  <cp:revision>3</cp:revision>
  <dcterms:created xsi:type="dcterms:W3CDTF">2017-05-11T08:57:00Z</dcterms:created>
  <dcterms:modified xsi:type="dcterms:W3CDTF">2017-05-11T08:58:00Z</dcterms:modified>
</cp:coreProperties>
</file>