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544C5" w14:textId="0A01C093" w:rsidR="007569B5" w:rsidRPr="008779D3" w:rsidRDefault="0051631E" w:rsidP="007569B5">
      <w:pPr>
        <w:jc w:val="center"/>
        <w:rPr>
          <w:lang w:val="hu-HU"/>
        </w:rPr>
      </w:pPr>
      <w:r w:rsidRPr="008779D3">
        <w:rPr>
          <w:lang w:val="hu-HU"/>
        </w:rPr>
        <w:t>Orvosi Biofizika</w:t>
      </w:r>
    </w:p>
    <w:p w14:paraId="65B355C2" w14:textId="2967A835" w:rsidR="008779D3" w:rsidRDefault="00E802C4" w:rsidP="002B6935">
      <w:pPr>
        <w:jc w:val="center"/>
        <w:rPr>
          <w:lang w:val="hu-HU"/>
        </w:rPr>
      </w:pPr>
      <w:r>
        <w:rPr>
          <w:lang w:val="hu-HU"/>
        </w:rPr>
        <w:t>Kollokviumi</w:t>
      </w:r>
      <w:r w:rsidRPr="008779D3">
        <w:rPr>
          <w:lang w:val="hu-HU"/>
        </w:rPr>
        <w:t xml:space="preserve"> </w:t>
      </w:r>
      <w:r w:rsidR="0051631E" w:rsidRPr="008779D3">
        <w:rPr>
          <w:lang w:val="hu-HU"/>
        </w:rPr>
        <w:t>tételsor</w:t>
      </w:r>
      <w:r w:rsidR="00822C82" w:rsidRPr="008779D3">
        <w:rPr>
          <w:lang w:val="hu-HU"/>
        </w:rPr>
        <w:t xml:space="preserve"> </w:t>
      </w:r>
      <w:r>
        <w:rPr>
          <w:lang w:val="hu-HU"/>
        </w:rPr>
        <w:t>2014-</w:t>
      </w:r>
      <w:r w:rsidR="00AC749B" w:rsidRPr="008779D3">
        <w:rPr>
          <w:lang w:val="hu-HU"/>
        </w:rPr>
        <w:t>2015</w:t>
      </w:r>
      <w:r>
        <w:rPr>
          <w:lang w:val="hu-HU"/>
        </w:rPr>
        <w:t xml:space="preserve"> I. félév</w:t>
      </w:r>
      <w:r w:rsidR="00600BF6" w:rsidRPr="008779D3">
        <w:rPr>
          <w:lang w:val="hu-HU"/>
        </w:rPr>
        <w:t>.</w:t>
      </w:r>
    </w:p>
    <w:p w14:paraId="042B121B" w14:textId="77777777" w:rsidR="00C22125" w:rsidRDefault="00C22125" w:rsidP="002B6935">
      <w:pPr>
        <w:jc w:val="center"/>
        <w:rPr>
          <w:lang w:val="hu-HU"/>
        </w:rPr>
      </w:pPr>
    </w:p>
    <w:p w14:paraId="69FBE5B6" w14:textId="7FA85DFD" w:rsidR="00C22125" w:rsidRDefault="00C22125" w:rsidP="00C22125">
      <w:pPr>
        <w:pStyle w:val="Listaszerbekezds"/>
        <w:rPr>
          <w:lang w:val="hu-HU"/>
        </w:rPr>
      </w:pPr>
      <w:r>
        <w:rPr>
          <w:lang w:val="hu-HU"/>
        </w:rPr>
        <w:t>I. félév</w:t>
      </w:r>
    </w:p>
    <w:p w14:paraId="0362379B" w14:textId="77777777" w:rsidR="00C22125" w:rsidRDefault="00C22125" w:rsidP="002B6935">
      <w:pPr>
        <w:jc w:val="center"/>
        <w:rPr>
          <w:lang w:val="hu-HU"/>
        </w:rPr>
      </w:pPr>
    </w:p>
    <w:p w14:paraId="5F79D09C" w14:textId="56D80C97" w:rsidR="008779D3" w:rsidRDefault="00DC0B6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sugárzás</w:t>
      </w:r>
      <w:r w:rsidR="004D3C5A" w:rsidRPr="008779D3">
        <w:rPr>
          <w:lang w:val="hu-HU"/>
        </w:rPr>
        <w:t>ok általános jellemzése</w:t>
      </w:r>
      <w:r w:rsidR="00185715" w:rsidRPr="008779D3">
        <w:rPr>
          <w:lang w:val="hu-HU"/>
        </w:rPr>
        <w:t>,</w:t>
      </w:r>
      <w:r w:rsidR="004D3C5A" w:rsidRPr="008779D3">
        <w:rPr>
          <w:lang w:val="hu-HU"/>
        </w:rPr>
        <w:t xml:space="preserve"> csoportosítás</w:t>
      </w:r>
      <w:r w:rsidR="00FE32B4">
        <w:rPr>
          <w:lang w:val="hu-HU"/>
        </w:rPr>
        <w:t>ai</w:t>
      </w:r>
      <w:r w:rsidR="004D3C5A" w:rsidRPr="008779D3">
        <w:rPr>
          <w:lang w:val="hu-HU"/>
        </w:rPr>
        <w:t>k</w:t>
      </w:r>
      <w:r w:rsidR="00FE32B4">
        <w:rPr>
          <w:lang w:val="hu-HU"/>
        </w:rPr>
        <w:t>. L</w:t>
      </w:r>
      <w:r w:rsidR="004D3C5A" w:rsidRPr="008779D3">
        <w:rPr>
          <w:lang w:val="hu-HU"/>
        </w:rPr>
        <w:t>eírásukra használható fizikai mennyiségek és a rájuk vonatkozó egyszerű törvény</w:t>
      </w:r>
      <w:r w:rsidR="000A50B6" w:rsidRPr="008779D3">
        <w:rPr>
          <w:lang w:val="hu-HU"/>
        </w:rPr>
        <w:t>ek</w:t>
      </w:r>
      <w:r w:rsidR="004D3C5A" w:rsidRPr="008779D3">
        <w:rPr>
          <w:lang w:val="hu-HU"/>
        </w:rPr>
        <w:t>.</w:t>
      </w:r>
    </w:p>
    <w:p w14:paraId="6FF3F469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r w:rsidR="004307B0" w:rsidRPr="008779D3">
        <w:rPr>
          <w:lang w:val="hu-HU"/>
        </w:rPr>
        <w:t xml:space="preserve">hullám-részecske kettősség bizonyítása a </w:t>
      </w:r>
      <w:r w:rsidRPr="008779D3">
        <w:rPr>
          <w:lang w:val="hu-HU"/>
        </w:rPr>
        <w:t>fény</w:t>
      </w:r>
      <w:r w:rsidR="004307B0" w:rsidRPr="008779D3">
        <w:rPr>
          <w:lang w:val="hu-HU"/>
        </w:rPr>
        <w:t>sugárzás esetében.</w:t>
      </w:r>
      <w:r w:rsidRPr="008779D3">
        <w:rPr>
          <w:lang w:val="hu-HU"/>
        </w:rPr>
        <w:t xml:space="preserve"> Az elektromágneses spektrum.</w:t>
      </w:r>
    </w:p>
    <w:p w14:paraId="446C1BBD" w14:textId="77777777" w:rsidR="008779D3" w:rsidRDefault="004307B0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proofErr w:type="spellStart"/>
      <w:r w:rsidRPr="008779D3">
        <w:rPr>
          <w:lang w:val="hu-HU"/>
        </w:rPr>
        <w:t>f</w:t>
      </w:r>
      <w:r w:rsidR="001651CB" w:rsidRPr="008779D3">
        <w:rPr>
          <w:lang w:val="hu-HU"/>
        </w:rPr>
        <w:t>otoelektromos</w:t>
      </w:r>
      <w:proofErr w:type="spellEnd"/>
      <w:r w:rsidR="001651CB" w:rsidRPr="008779D3">
        <w:rPr>
          <w:lang w:val="hu-HU"/>
        </w:rPr>
        <w:t xml:space="preserve"> hatás</w:t>
      </w:r>
      <w:r w:rsidR="000A50B6" w:rsidRPr="008779D3">
        <w:rPr>
          <w:lang w:val="hu-HU"/>
        </w:rPr>
        <w:t>. Példa a</w:t>
      </w:r>
      <w:r w:rsidR="001651CB" w:rsidRPr="008779D3">
        <w:rPr>
          <w:lang w:val="hu-HU"/>
        </w:rPr>
        <w:t xml:space="preserve"> </w:t>
      </w:r>
      <w:r w:rsidR="0073082B" w:rsidRPr="008779D3">
        <w:rPr>
          <w:lang w:val="hu-HU"/>
        </w:rPr>
        <w:t xml:space="preserve">gyakorlati </w:t>
      </w:r>
      <w:r w:rsidR="001651CB" w:rsidRPr="008779D3">
        <w:rPr>
          <w:lang w:val="hu-HU"/>
        </w:rPr>
        <w:t>alkalmazás</w:t>
      </w:r>
      <w:r w:rsidR="000A50B6" w:rsidRPr="008779D3">
        <w:rPr>
          <w:lang w:val="hu-HU"/>
        </w:rPr>
        <w:t>ára</w:t>
      </w:r>
      <w:r w:rsidR="001651CB" w:rsidRPr="008779D3">
        <w:rPr>
          <w:lang w:val="hu-HU"/>
        </w:rPr>
        <w:t>.</w:t>
      </w:r>
    </w:p>
    <w:p w14:paraId="408D5048" w14:textId="77777777" w:rsidR="008779D3" w:rsidRDefault="0073082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h</w:t>
      </w:r>
      <w:r w:rsidR="00666B32" w:rsidRPr="008779D3">
        <w:rPr>
          <w:lang w:val="hu-HU"/>
        </w:rPr>
        <w:t>armonikus rezg</w:t>
      </w:r>
      <w:r w:rsidR="00000FF0" w:rsidRPr="008779D3">
        <w:rPr>
          <w:lang w:val="hu-HU"/>
        </w:rPr>
        <w:t>őmozgás</w:t>
      </w:r>
      <w:r w:rsidRPr="008779D3">
        <w:rPr>
          <w:lang w:val="hu-HU"/>
        </w:rPr>
        <w:t xml:space="preserve"> és a hullámok</w:t>
      </w:r>
      <w:r w:rsidR="00666B32" w:rsidRPr="008779D3">
        <w:rPr>
          <w:lang w:val="hu-HU"/>
        </w:rPr>
        <w:t xml:space="preserve">. </w:t>
      </w:r>
      <w:r w:rsidRPr="008779D3">
        <w:rPr>
          <w:lang w:val="hu-HU"/>
        </w:rPr>
        <w:t xml:space="preserve">Interferencia. Elektromágneses hullámok, </w:t>
      </w:r>
      <w:r w:rsidR="000A50B6" w:rsidRPr="008779D3">
        <w:rPr>
          <w:lang w:val="hu-HU"/>
        </w:rPr>
        <w:t xml:space="preserve">diffrakció, </w:t>
      </w:r>
      <w:r w:rsidRPr="008779D3">
        <w:rPr>
          <w:lang w:val="hu-HU"/>
        </w:rPr>
        <w:t xml:space="preserve">polarizáció. </w:t>
      </w:r>
    </w:p>
    <w:p w14:paraId="250E0832" w14:textId="77777777" w:rsidR="008779D3" w:rsidRDefault="000A50B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geometriai optika alapgondolata. Fényvisszaverődés, fénytörés. Refraktometria, </w:t>
      </w:r>
      <w:proofErr w:type="spellStart"/>
      <w:r w:rsidRPr="008779D3">
        <w:rPr>
          <w:lang w:val="hu-HU"/>
        </w:rPr>
        <w:t>endoszkópia</w:t>
      </w:r>
      <w:proofErr w:type="spellEnd"/>
      <w:r w:rsidRPr="008779D3">
        <w:rPr>
          <w:lang w:val="hu-HU"/>
        </w:rPr>
        <w:t>.</w:t>
      </w:r>
      <w:r w:rsidR="004A5651" w:rsidRPr="008779D3">
        <w:rPr>
          <w:lang w:val="hu-HU"/>
        </w:rPr>
        <w:t xml:space="preserve"> Képalkotás</w:t>
      </w:r>
      <w:r w:rsidR="00CD362E" w:rsidRPr="008779D3">
        <w:rPr>
          <w:lang w:val="hu-HU"/>
        </w:rPr>
        <w:t>, mélységélesség</w:t>
      </w:r>
      <w:r w:rsidR="004A5651" w:rsidRPr="008779D3">
        <w:rPr>
          <w:lang w:val="hu-HU"/>
        </w:rPr>
        <w:t>.</w:t>
      </w:r>
    </w:p>
    <w:p w14:paraId="61D4DEE3" w14:textId="31BFDDE0" w:rsidR="008779D3" w:rsidRDefault="004A565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hullámoptika alapelvei. Mikroszkópia, f</w:t>
      </w:r>
      <w:r w:rsidR="001651CB" w:rsidRPr="008779D3">
        <w:rPr>
          <w:lang w:val="hu-HU"/>
        </w:rPr>
        <w:t>el</w:t>
      </w:r>
      <w:r w:rsidR="00C5798C">
        <w:rPr>
          <w:lang w:val="hu-HU"/>
        </w:rPr>
        <w:t>bontó</w:t>
      </w:r>
      <w:r w:rsidR="001651CB" w:rsidRPr="008779D3">
        <w:rPr>
          <w:lang w:val="hu-HU"/>
        </w:rPr>
        <w:t>képesség</w:t>
      </w:r>
      <w:r w:rsidRPr="008779D3">
        <w:rPr>
          <w:lang w:val="hu-HU"/>
        </w:rPr>
        <w:t>.</w:t>
      </w:r>
      <w:r w:rsidR="008779D3" w:rsidRPr="008779D3">
        <w:rPr>
          <w:lang w:val="hu-HU"/>
        </w:rPr>
        <w:t xml:space="preserve"> </w:t>
      </w:r>
      <w:r w:rsidRPr="008779D3">
        <w:rPr>
          <w:lang w:val="hu-HU"/>
        </w:rPr>
        <w:t>A diffrakciós határ</w:t>
      </w:r>
      <w:r w:rsidR="00CD362E" w:rsidRPr="008779D3">
        <w:rPr>
          <w:lang w:val="hu-HU"/>
        </w:rPr>
        <w:t xml:space="preserve"> fogalma.</w:t>
      </w:r>
    </w:p>
    <w:p w14:paraId="0E06A8E0" w14:textId="60A130F4" w:rsidR="008779D3" w:rsidRDefault="00FE32B4" w:rsidP="008779D3">
      <w:pPr>
        <w:pStyle w:val="Listaszerbekezds"/>
        <w:numPr>
          <w:ilvl w:val="0"/>
          <w:numId w:val="3"/>
        </w:numPr>
        <w:rPr>
          <w:lang w:val="hu-HU"/>
        </w:rPr>
      </w:pPr>
      <w:r>
        <w:rPr>
          <w:lang w:val="hu-HU"/>
        </w:rPr>
        <w:t>Optikai leképezés g</w:t>
      </w:r>
      <w:r w:rsidR="00D4059A">
        <w:rPr>
          <w:lang w:val="hu-HU"/>
        </w:rPr>
        <w:t>örbült felülete</w:t>
      </w:r>
      <w:r>
        <w:rPr>
          <w:lang w:val="hu-HU"/>
        </w:rPr>
        <w:t>n</w:t>
      </w:r>
      <w:r w:rsidR="00D4059A">
        <w:rPr>
          <w:lang w:val="hu-HU"/>
        </w:rPr>
        <w:t xml:space="preserve">. </w:t>
      </w:r>
      <w:r w:rsidR="00362544" w:rsidRPr="008779D3">
        <w:rPr>
          <w:lang w:val="hu-HU"/>
        </w:rPr>
        <w:t>A</w:t>
      </w:r>
      <w:r w:rsidR="008E4685" w:rsidRPr="008779D3">
        <w:rPr>
          <w:lang w:val="hu-HU"/>
        </w:rPr>
        <w:t>z emberi</w:t>
      </w:r>
      <w:r w:rsidR="00D4059A">
        <w:rPr>
          <w:lang w:val="hu-HU"/>
        </w:rPr>
        <w:t xml:space="preserve"> szem optikája, felbontóképessége.</w:t>
      </w:r>
    </w:p>
    <w:p w14:paraId="6597EF90" w14:textId="30F7C3CF" w:rsidR="008779D3" w:rsidRDefault="008F542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részecske-hullám kettősség bizonyítása az elektron esetében. </w:t>
      </w:r>
      <w:r w:rsidR="003C6324" w:rsidRPr="008779D3">
        <w:rPr>
          <w:lang w:val="hu-HU"/>
        </w:rPr>
        <w:t>Anyagh</w:t>
      </w:r>
      <w:r w:rsidR="00535927" w:rsidRPr="008779D3">
        <w:rPr>
          <w:lang w:val="hu-HU"/>
        </w:rPr>
        <w:t>ullámok</w:t>
      </w:r>
      <w:r w:rsidRPr="008779D3">
        <w:rPr>
          <w:lang w:val="hu-HU"/>
        </w:rPr>
        <w:t xml:space="preserve"> </w:t>
      </w:r>
      <w:r w:rsidR="00D4059A">
        <w:rPr>
          <w:lang w:val="hu-HU"/>
        </w:rPr>
        <w:t>s</w:t>
      </w:r>
      <w:r w:rsidRPr="008779D3">
        <w:rPr>
          <w:lang w:val="hu-HU"/>
        </w:rPr>
        <w:t>zabad és kötött állapot</w:t>
      </w:r>
      <w:r w:rsidR="00D4059A">
        <w:rPr>
          <w:lang w:val="hu-HU"/>
        </w:rPr>
        <w:t>ban.</w:t>
      </w:r>
    </w:p>
    <w:p w14:paraId="54F0D7F7" w14:textId="77777777" w:rsidR="008779D3" w:rsidRDefault="009249C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atomi és molekuláris kölcsönhatások általános leírása.</w:t>
      </w:r>
    </w:p>
    <w:p w14:paraId="4F8800AE" w14:textId="77777777" w:rsidR="008779D3" w:rsidRDefault="008F542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atomi erő mikroszkópia (AFM) alapelve, működési módjai, alkalmazási lehetőségei.</w:t>
      </w:r>
    </w:p>
    <w:p w14:paraId="1998F85A" w14:textId="77777777" w:rsidR="008779D3" w:rsidRDefault="009249C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s</w:t>
      </w:r>
      <w:r w:rsidR="001651CB" w:rsidRPr="008779D3">
        <w:rPr>
          <w:lang w:val="hu-HU"/>
        </w:rPr>
        <w:t>okrészecskés rendszerek</w:t>
      </w:r>
      <w:r w:rsidRPr="008779D3">
        <w:rPr>
          <w:lang w:val="hu-HU"/>
        </w:rPr>
        <w:t xml:space="preserve"> leírásának lehetőségei</w:t>
      </w:r>
      <w:r w:rsidR="001651CB" w:rsidRPr="008779D3">
        <w:rPr>
          <w:lang w:val="hu-HU"/>
        </w:rPr>
        <w:t>.</w:t>
      </w:r>
      <w:r w:rsidRPr="008779D3">
        <w:rPr>
          <w:lang w:val="hu-HU"/>
        </w:rPr>
        <w:t xml:space="preserve"> Ideális gáz.</w:t>
      </w:r>
      <w:r w:rsidR="001651CB" w:rsidRPr="008779D3">
        <w:rPr>
          <w:lang w:val="hu-HU"/>
        </w:rPr>
        <w:t xml:space="preserve"> </w:t>
      </w:r>
      <w:r w:rsidRPr="008779D3">
        <w:rPr>
          <w:lang w:val="hu-HU"/>
        </w:rPr>
        <w:t>A r</w:t>
      </w:r>
      <w:r w:rsidR="001651CB" w:rsidRPr="008779D3">
        <w:rPr>
          <w:lang w:val="hu-HU"/>
        </w:rPr>
        <w:t xml:space="preserve">észecskék közötti kölcsönhatások </w:t>
      </w:r>
      <w:r w:rsidRPr="008779D3">
        <w:rPr>
          <w:lang w:val="hu-HU"/>
        </w:rPr>
        <w:t>figyelembevétele.</w:t>
      </w:r>
      <w:r w:rsidR="001651CB" w:rsidRPr="008779D3">
        <w:rPr>
          <w:lang w:val="hu-HU"/>
        </w:rPr>
        <w:t xml:space="preserve"> </w:t>
      </w:r>
    </w:p>
    <w:p w14:paraId="7880FD09" w14:textId="77777777" w:rsidR="00C5798C" w:rsidRDefault="00C5798C" w:rsidP="00C5798C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Boltzmann-eloszlás és jelentősége. </w:t>
      </w:r>
    </w:p>
    <w:p w14:paraId="6B813CC2" w14:textId="7C30527A" w:rsidR="008779D3" w:rsidRDefault="00C5798C" w:rsidP="008779D3">
      <w:pPr>
        <w:pStyle w:val="Listaszerbekezds"/>
        <w:numPr>
          <w:ilvl w:val="0"/>
          <w:numId w:val="3"/>
        </w:numPr>
        <w:rPr>
          <w:lang w:val="hu-HU"/>
        </w:rPr>
      </w:pPr>
      <w:r>
        <w:rPr>
          <w:lang w:val="hu-HU"/>
        </w:rPr>
        <w:t>F</w:t>
      </w:r>
      <w:r w:rsidR="001651CB" w:rsidRPr="008779D3">
        <w:rPr>
          <w:lang w:val="hu-HU"/>
        </w:rPr>
        <w:t>olyadékkristályo</w:t>
      </w:r>
      <w:r>
        <w:rPr>
          <w:lang w:val="hu-HU"/>
        </w:rPr>
        <w:t>s rendszerek és gyakorlati alkalmazásai</w:t>
      </w:r>
      <w:r w:rsidR="001651CB" w:rsidRPr="008779D3">
        <w:rPr>
          <w:lang w:val="hu-HU"/>
        </w:rPr>
        <w:t>.</w:t>
      </w:r>
    </w:p>
    <w:p w14:paraId="0FA544FE" w14:textId="10375331" w:rsidR="00CF698B" w:rsidRDefault="00CF698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Szilárdtestek energiasáv szerkezete.</w:t>
      </w:r>
      <w:r>
        <w:rPr>
          <w:lang w:val="hu-HU"/>
        </w:rPr>
        <w:t xml:space="preserve"> Szigetelők, félvezetők, vezetők.</w:t>
      </w:r>
    </w:p>
    <w:p w14:paraId="66B3FA79" w14:textId="77777777" w:rsidR="008779D3" w:rsidRDefault="00EA1055" w:rsidP="008779D3">
      <w:pPr>
        <w:pStyle w:val="Listaszerbekezds"/>
        <w:numPr>
          <w:ilvl w:val="0"/>
          <w:numId w:val="3"/>
        </w:numPr>
        <w:rPr>
          <w:lang w:val="hu-HU"/>
        </w:rPr>
      </w:pPr>
      <w:proofErr w:type="spellStart"/>
      <w:r w:rsidRPr="008779D3">
        <w:rPr>
          <w:lang w:val="hu-HU"/>
        </w:rPr>
        <w:t>Fényemisszió</w:t>
      </w:r>
      <w:proofErr w:type="spellEnd"/>
      <w:r w:rsidR="009F1C20" w:rsidRPr="008779D3">
        <w:rPr>
          <w:lang w:val="hu-HU"/>
        </w:rPr>
        <w:t>. S</w:t>
      </w:r>
      <w:r w:rsidRPr="008779D3">
        <w:rPr>
          <w:lang w:val="hu-HU"/>
        </w:rPr>
        <w:t xml:space="preserve">zínkép, </w:t>
      </w:r>
      <w:r w:rsidR="001E71A4" w:rsidRPr="008779D3">
        <w:rPr>
          <w:lang w:val="hu-HU"/>
        </w:rPr>
        <w:t>a lehetséges ábrázolások és mérési lehetőségek. A fénykibocsátás leggyakoribb módjai. Fényforrások.</w:t>
      </w:r>
    </w:p>
    <w:p w14:paraId="1872F291" w14:textId="77777777" w:rsidR="008779D3" w:rsidRDefault="009249C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hőmérsékleti </w:t>
      </w:r>
      <w:r w:rsidR="001651CB" w:rsidRPr="008779D3">
        <w:rPr>
          <w:lang w:val="hu-HU"/>
        </w:rPr>
        <w:t>sugárzás</w:t>
      </w:r>
      <w:r w:rsidR="00EA1055" w:rsidRPr="008779D3">
        <w:rPr>
          <w:lang w:val="hu-HU"/>
        </w:rPr>
        <w:t xml:space="preserve"> és a leírására szolgáló törvények</w:t>
      </w:r>
      <w:r w:rsidR="001651CB" w:rsidRPr="008779D3">
        <w:rPr>
          <w:lang w:val="hu-HU"/>
        </w:rPr>
        <w:t xml:space="preserve">. </w:t>
      </w:r>
      <w:r w:rsidR="00EA1055" w:rsidRPr="008779D3">
        <w:rPr>
          <w:lang w:val="hu-HU"/>
        </w:rPr>
        <w:t xml:space="preserve">Alkalmazási lehetőségek. </w:t>
      </w:r>
    </w:p>
    <w:p w14:paraId="32B5609B" w14:textId="77777777" w:rsidR="008779D3" w:rsidRDefault="00F168B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sugárzások anyagon való áthaladáskor fellépő </w:t>
      </w:r>
      <w:r w:rsidR="009F1C20" w:rsidRPr="008779D3">
        <w:rPr>
          <w:lang w:val="hu-HU"/>
        </w:rPr>
        <w:t>intenzitás</w:t>
      </w:r>
      <w:r w:rsidRPr="008779D3">
        <w:rPr>
          <w:lang w:val="hu-HU"/>
        </w:rPr>
        <w:t>gyengülés</w:t>
      </w:r>
      <w:r w:rsidR="009F1C20" w:rsidRPr="008779D3">
        <w:rPr>
          <w:lang w:val="hu-HU"/>
        </w:rPr>
        <w:t>ének</w:t>
      </w:r>
      <w:r w:rsidRPr="008779D3">
        <w:rPr>
          <w:lang w:val="hu-HU"/>
        </w:rPr>
        <w:t xml:space="preserve"> törvénye és érvényessége. </w:t>
      </w:r>
    </w:p>
    <w:p w14:paraId="26DEF07A" w14:textId="22DFEF03" w:rsidR="008779D3" w:rsidRDefault="00F168B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fénys</w:t>
      </w:r>
      <w:r w:rsidR="001651CB" w:rsidRPr="008779D3">
        <w:rPr>
          <w:lang w:val="hu-HU"/>
        </w:rPr>
        <w:t xml:space="preserve">ugárzás </w:t>
      </w:r>
      <w:r w:rsidRPr="008779D3">
        <w:rPr>
          <w:lang w:val="hu-HU"/>
        </w:rPr>
        <w:t xml:space="preserve">anyaggal való </w:t>
      </w:r>
      <w:r w:rsidR="001651CB" w:rsidRPr="008779D3">
        <w:rPr>
          <w:lang w:val="hu-HU"/>
        </w:rPr>
        <w:t>kölcsönhatása</w:t>
      </w:r>
      <w:r w:rsidRPr="008779D3">
        <w:rPr>
          <w:lang w:val="hu-HU"/>
        </w:rPr>
        <w:t>.</w:t>
      </w:r>
      <w:r w:rsidR="001651CB" w:rsidRPr="008779D3">
        <w:rPr>
          <w:lang w:val="hu-HU"/>
        </w:rPr>
        <w:t xml:space="preserve"> </w:t>
      </w:r>
      <w:r w:rsidRPr="008779D3">
        <w:rPr>
          <w:lang w:val="hu-HU"/>
        </w:rPr>
        <w:t xml:space="preserve">A </w:t>
      </w:r>
      <w:r w:rsidR="001651CB" w:rsidRPr="008779D3">
        <w:rPr>
          <w:lang w:val="hu-HU"/>
        </w:rPr>
        <w:t>fényszór</w:t>
      </w:r>
      <w:r w:rsidRPr="008779D3">
        <w:rPr>
          <w:lang w:val="hu-HU"/>
        </w:rPr>
        <w:t>ód</w:t>
      </w:r>
      <w:r w:rsidR="001651CB" w:rsidRPr="008779D3">
        <w:rPr>
          <w:lang w:val="hu-HU"/>
        </w:rPr>
        <w:t>ás</w:t>
      </w:r>
      <w:r w:rsidRPr="008779D3">
        <w:rPr>
          <w:lang w:val="hu-HU"/>
        </w:rPr>
        <w:t xml:space="preserve"> és a fényabszorpció jelensége</w:t>
      </w:r>
      <w:r w:rsidR="00C5798C">
        <w:rPr>
          <w:lang w:val="hu-HU"/>
        </w:rPr>
        <w:t>, magyarázata</w:t>
      </w:r>
      <w:r w:rsidR="001651CB" w:rsidRPr="008779D3">
        <w:rPr>
          <w:lang w:val="hu-HU"/>
        </w:rPr>
        <w:t xml:space="preserve">. </w:t>
      </w:r>
    </w:p>
    <w:p w14:paraId="3B283FF0" w14:textId="774F28EC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Fényabszorpció</w:t>
      </w:r>
      <w:r w:rsidR="009F1C20" w:rsidRPr="008779D3">
        <w:rPr>
          <w:lang w:val="hu-HU"/>
        </w:rPr>
        <w:t xml:space="preserve"> oldatokban</w:t>
      </w:r>
      <w:r w:rsidR="00DC2532" w:rsidRPr="008779D3">
        <w:rPr>
          <w:lang w:val="hu-HU"/>
        </w:rPr>
        <w:t>. A jelenség és fizikai leírása. Az abszorpciós spe</w:t>
      </w:r>
      <w:r w:rsidR="00C5798C">
        <w:rPr>
          <w:lang w:val="hu-HU"/>
        </w:rPr>
        <w:t>k</w:t>
      </w:r>
      <w:r w:rsidR="00DC2532" w:rsidRPr="008779D3">
        <w:rPr>
          <w:lang w:val="hu-HU"/>
        </w:rPr>
        <w:t>trum és mérése.</w:t>
      </w:r>
      <w:r w:rsidR="009F1C20" w:rsidRPr="008779D3">
        <w:rPr>
          <w:lang w:val="hu-HU"/>
        </w:rPr>
        <w:t xml:space="preserve"> </w:t>
      </w:r>
      <w:r w:rsidR="00806861" w:rsidRPr="008779D3">
        <w:rPr>
          <w:lang w:val="hu-HU"/>
        </w:rPr>
        <w:t>Gy</w:t>
      </w:r>
      <w:r w:rsidR="009F1C20" w:rsidRPr="008779D3">
        <w:rPr>
          <w:lang w:val="hu-HU"/>
        </w:rPr>
        <w:t>akorlati alkalmazás</w:t>
      </w:r>
      <w:r w:rsidR="00806861" w:rsidRPr="008779D3">
        <w:rPr>
          <w:lang w:val="hu-HU"/>
        </w:rPr>
        <w:t>i lehetőségek</w:t>
      </w:r>
      <w:r w:rsidR="009F1C20" w:rsidRPr="008779D3">
        <w:rPr>
          <w:lang w:val="hu-HU"/>
        </w:rPr>
        <w:t>.</w:t>
      </w:r>
    </w:p>
    <w:p w14:paraId="62C45B0B" w14:textId="444FDB2E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lumineszcencia </w:t>
      </w:r>
      <w:r w:rsidR="00806861" w:rsidRPr="008779D3">
        <w:rPr>
          <w:lang w:val="hu-HU"/>
        </w:rPr>
        <w:t>változatai és azok</w:t>
      </w:r>
      <w:r w:rsidRPr="008779D3">
        <w:rPr>
          <w:lang w:val="hu-HU"/>
        </w:rPr>
        <w:t xml:space="preserve"> tulajdonságai. A</w:t>
      </w:r>
      <w:r w:rsidR="00806861" w:rsidRPr="008779D3">
        <w:rPr>
          <w:lang w:val="hu-HU"/>
        </w:rPr>
        <w:t>z átmenetekre vonatkozó</w:t>
      </w:r>
      <w:r w:rsidR="008D5EE2">
        <w:rPr>
          <w:lang w:val="hu-HU"/>
        </w:rPr>
        <w:t xml:space="preserve"> </w:t>
      </w:r>
      <w:r w:rsidRPr="008779D3">
        <w:rPr>
          <w:lang w:val="hu-HU"/>
        </w:rPr>
        <w:t>szabály</w:t>
      </w:r>
      <w:r w:rsidR="00806861" w:rsidRPr="008779D3">
        <w:rPr>
          <w:lang w:val="hu-HU"/>
        </w:rPr>
        <w:t>ok</w:t>
      </w:r>
      <w:r w:rsidRPr="008779D3">
        <w:rPr>
          <w:lang w:val="hu-HU"/>
        </w:rPr>
        <w:t xml:space="preserve">. A lumineszcencia gerjesztési és emissziós spektrum. Lumineszcencia élettartam. </w:t>
      </w:r>
      <w:r w:rsidR="00DC2532" w:rsidRPr="008779D3">
        <w:rPr>
          <w:lang w:val="hu-HU"/>
        </w:rPr>
        <w:t>A</w:t>
      </w:r>
      <w:r w:rsidR="00806861" w:rsidRPr="008779D3">
        <w:rPr>
          <w:lang w:val="hu-HU"/>
        </w:rPr>
        <w:t>lkalmazás</w:t>
      </w:r>
      <w:r w:rsidR="00DC2532" w:rsidRPr="008779D3">
        <w:rPr>
          <w:lang w:val="hu-HU"/>
        </w:rPr>
        <w:t>ok a diagnosztikában</w:t>
      </w:r>
      <w:r w:rsidR="00806861" w:rsidRPr="008779D3">
        <w:rPr>
          <w:lang w:val="hu-HU"/>
        </w:rPr>
        <w:t>.</w:t>
      </w:r>
    </w:p>
    <w:p w14:paraId="022C10CF" w14:textId="77777777" w:rsidR="008779D3" w:rsidRDefault="00DC253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fényerősítés gondolata. </w:t>
      </w:r>
      <w:r w:rsidR="001651CB" w:rsidRPr="008779D3">
        <w:rPr>
          <w:lang w:val="hu-HU"/>
        </w:rPr>
        <w:t xml:space="preserve">A </w:t>
      </w:r>
      <w:proofErr w:type="spellStart"/>
      <w:r w:rsidR="001651CB" w:rsidRPr="008779D3">
        <w:rPr>
          <w:lang w:val="hu-HU"/>
        </w:rPr>
        <w:t>lézer</w:t>
      </w:r>
      <w:r w:rsidRPr="008779D3">
        <w:rPr>
          <w:lang w:val="hu-HU"/>
        </w:rPr>
        <w:t>oszcillátor</w:t>
      </w:r>
      <w:proofErr w:type="spellEnd"/>
      <w:r w:rsidRPr="008779D3">
        <w:rPr>
          <w:lang w:val="hu-HU"/>
        </w:rPr>
        <w:t xml:space="preserve"> megvalósításának feltételei.</w:t>
      </w:r>
      <w:r w:rsidR="001651CB" w:rsidRPr="008779D3">
        <w:rPr>
          <w:lang w:val="hu-HU"/>
        </w:rPr>
        <w:t xml:space="preserve"> </w:t>
      </w:r>
    </w:p>
    <w:p w14:paraId="253C9574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lézer</w:t>
      </w:r>
      <w:r w:rsidR="00DC2532" w:rsidRPr="008779D3">
        <w:rPr>
          <w:lang w:val="hu-HU"/>
        </w:rPr>
        <w:t>sugárzás</w:t>
      </w:r>
      <w:r w:rsidRPr="008779D3">
        <w:rPr>
          <w:lang w:val="hu-HU"/>
        </w:rPr>
        <w:t xml:space="preserve"> tulajdonságai. A lézer alkalmazásai. </w:t>
      </w:r>
    </w:p>
    <w:p w14:paraId="1018022C" w14:textId="77777777" w:rsidR="008779D3" w:rsidRDefault="00CE7477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atommag. Magerők. Izotópok. </w:t>
      </w:r>
    </w:p>
    <w:p w14:paraId="2C4AE6DD" w14:textId="77777777" w:rsidR="008779D3" w:rsidRDefault="006819C4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instabil atommag. </w:t>
      </w:r>
      <w:r w:rsidR="00A81E04" w:rsidRPr="008779D3">
        <w:rPr>
          <w:lang w:val="hu-HU"/>
        </w:rPr>
        <w:t xml:space="preserve">Alfa és </w:t>
      </w:r>
      <w:proofErr w:type="gramStart"/>
      <w:r w:rsidR="00A81E04" w:rsidRPr="008779D3">
        <w:rPr>
          <w:lang w:val="hu-HU"/>
        </w:rPr>
        <w:t>béta bomlás</w:t>
      </w:r>
      <w:proofErr w:type="gramEnd"/>
      <w:r w:rsidRPr="008779D3">
        <w:rPr>
          <w:lang w:val="hu-HU"/>
        </w:rPr>
        <w:t xml:space="preserve">. </w:t>
      </w:r>
      <w:r w:rsidR="00172CDA" w:rsidRPr="008779D3">
        <w:rPr>
          <w:lang w:val="hu-HU"/>
        </w:rPr>
        <w:t>Gamma-sugárzás.</w:t>
      </w:r>
    </w:p>
    <w:p w14:paraId="778AE9D1" w14:textId="737D73B3" w:rsidR="008779D3" w:rsidRDefault="00272173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Radioaktív bomlástörvény</w:t>
      </w:r>
      <w:r w:rsidR="009C574B" w:rsidRPr="008779D3">
        <w:rPr>
          <w:lang w:val="hu-HU"/>
        </w:rPr>
        <w:t xml:space="preserve"> különböző megfogalmazásai</w:t>
      </w:r>
      <w:r w:rsidR="00C5798C">
        <w:rPr>
          <w:lang w:val="hu-HU"/>
        </w:rPr>
        <w:t>.</w:t>
      </w:r>
    </w:p>
    <w:p w14:paraId="4BA1EA72" w14:textId="77777777" w:rsidR="008779D3" w:rsidRDefault="009C574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magsugárzások anyaggal való kölcsönhatásai. </w:t>
      </w:r>
    </w:p>
    <w:p w14:paraId="6B135C99" w14:textId="77777777" w:rsidR="008779D3" w:rsidRDefault="0034525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</w:t>
      </w:r>
      <w:r w:rsidR="00A21947" w:rsidRPr="008779D3">
        <w:rPr>
          <w:lang w:val="hu-HU"/>
        </w:rPr>
        <w:t>z ionizáló</w:t>
      </w:r>
      <w:r w:rsidRPr="008779D3">
        <w:rPr>
          <w:lang w:val="hu-HU"/>
        </w:rPr>
        <w:t xml:space="preserve"> sugárhatás mechanizmusai. </w:t>
      </w:r>
      <w:r w:rsidR="00AA4264" w:rsidRPr="008779D3">
        <w:rPr>
          <w:lang w:val="hu-HU"/>
        </w:rPr>
        <w:t xml:space="preserve">Sugárterápia, sugárvédelem. </w:t>
      </w:r>
    </w:p>
    <w:p w14:paraId="4B9F7B8C" w14:textId="77777777" w:rsidR="008779D3" w:rsidRDefault="0067446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Dozimetria. </w:t>
      </w:r>
      <w:r w:rsidR="00611C18" w:rsidRPr="008779D3">
        <w:rPr>
          <w:lang w:val="hu-HU"/>
        </w:rPr>
        <w:t xml:space="preserve">Dózisfogalmak. </w:t>
      </w:r>
    </w:p>
    <w:p w14:paraId="5FC21242" w14:textId="77777777" w:rsidR="008779D3" w:rsidRDefault="00611C18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Nukleáris méréstechnika. </w:t>
      </w:r>
      <w:r w:rsidR="0067446D" w:rsidRPr="008779D3">
        <w:rPr>
          <w:lang w:val="hu-HU"/>
        </w:rPr>
        <w:t>Mérőeszközök.</w:t>
      </w:r>
    </w:p>
    <w:p w14:paraId="37FE84E6" w14:textId="77777777" w:rsidR="008779D3" w:rsidRDefault="0034525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Izotópdiagnosztika.</w:t>
      </w:r>
      <w:r w:rsidR="00F516CC" w:rsidRPr="008779D3">
        <w:rPr>
          <w:lang w:val="hu-HU"/>
        </w:rPr>
        <w:t xml:space="preserve"> Az </w:t>
      </w:r>
      <w:proofErr w:type="spellStart"/>
      <w:r w:rsidR="00F516CC" w:rsidRPr="008779D3">
        <w:rPr>
          <w:lang w:val="hu-HU"/>
        </w:rPr>
        <w:t>izotópkiválasztás</w:t>
      </w:r>
      <w:proofErr w:type="spellEnd"/>
      <w:r w:rsidR="00F516CC" w:rsidRPr="008779D3">
        <w:rPr>
          <w:lang w:val="hu-HU"/>
        </w:rPr>
        <w:t xml:space="preserve"> elvei.</w:t>
      </w:r>
      <w:r w:rsidRPr="008779D3">
        <w:rPr>
          <w:lang w:val="hu-HU"/>
        </w:rPr>
        <w:t xml:space="preserve"> </w:t>
      </w:r>
    </w:p>
    <w:p w14:paraId="5B3769E3" w14:textId="464B6F8F" w:rsidR="008779D3" w:rsidRDefault="000227C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Izotópdiagnosztikai eljárások. G</w:t>
      </w:r>
      <w:r w:rsidR="00106C16" w:rsidRPr="008779D3">
        <w:rPr>
          <w:lang w:val="hu-HU"/>
        </w:rPr>
        <w:t>amma kamera</w:t>
      </w:r>
      <w:r w:rsidR="008D5EE2">
        <w:rPr>
          <w:lang w:val="hu-HU"/>
        </w:rPr>
        <w:t>. S</w:t>
      </w:r>
      <w:r w:rsidR="00106C16" w:rsidRPr="008779D3">
        <w:rPr>
          <w:lang w:val="hu-HU"/>
        </w:rPr>
        <w:t>tatikus és dinamikus vizsgálatok</w:t>
      </w:r>
      <w:r w:rsidR="00710A78">
        <w:rPr>
          <w:lang w:val="hu-HU"/>
        </w:rPr>
        <w:t xml:space="preserve">. </w:t>
      </w:r>
      <w:proofErr w:type="spellStart"/>
      <w:r w:rsidR="00710A78">
        <w:rPr>
          <w:lang w:val="hu-HU"/>
        </w:rPr>
        <w:t>S</w:t>
      </w:r>
      <w:r w:rsidR="00050765" w:rsidRPr="008779D3">
        <w:rPr>
          <w:lang w:val="hu-HU"/>
        </w:rPr>
        <w:t>zcintigráfia</w:t>
      </w:r>
      <w:proofErr w:type="spellEnd"/>
      <w:r w:rsidR="00050765" w:rsidRPr="008779D3">
        <w:rPr>
          <w:lang w:val="hu-HU"/>
        </w:rPr>
        <w:t xml:space="preserve">, </w:t>
      </w:r>
      <w:r w:rsidR="00106C16" w:rsidRPr="008779D3">
        <w:rPr>
          <w:lang w:val="hu-HU"/>
        </w:rPr>
        <w:t>SPECT</w:t>
      </w:r>
      <w:r w:rsidR="00C5798C">
        <w:rPr>
          <w:lang w:val="hu-HU"/>
        </w:rPr>
        <w:t>,</w:t>
      </w:r>
      <w:r w:rsidR="00AA4264" w:rsidRPr="008779D3">
        <w:rPr>
          <w:lang w:val="hu-HU"/>
        </w:rPr>
        <w:t xml:space="preserve"> PET.</w:t>
      </w:r>
    </w:p>
    <w:p w14:paraId="5266877A" w14:textId="77777777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Biológiai jelek fajtái és jellemzése. Fourier tétele. </w:t>
      </w:r>
    </w:p>
    <w:p w14:paraId="30B919A8" w14:textId="77777777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Biológiai jelek erősítése és szűrése. Impulzusjelek feldolgozása. </w:t>
      </w:r>
    </w:p>
    <w:p w14:paraId="2847C1A5" w14:textId="230323CE" w:rsidR="00362544" w:rsidRPr="008779D3" w:rsidRDefault="00362544">
      <w:pPr>
        <w:rPr>
          <w:lang w:val="hu-HU"/>
        </w:rPr>
      </w:pPr>
      <w:bookmarkStart w:id="0" w:name="_GoBack"/>
      <w:bookmarkEnd w:id="0"/>
    </w:p>
    <w:sectPr w:rsidR="00362544" w:rsidRPr="008779D3" w:rsidSect="008779D3">
      <w:pgSz w:w="11900" w:h="16840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6B48"/>
    <w:multiLevelType w:val="hybridMultilevel"/>
    <w:tmpl w:val="E402E69E"/>
    <w:lvl w:ilvl="0" w:tplc="24A41C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53327"/>
    <w:multiLevelType w:val="hybridMultilevel"/>
    <w:tmpl w:val="47FCE9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D5FD2"/>
    <w:multiLevelType w:val="hybridMultilevel"/>
    <w:tmpl w:val="7A0C89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trackRevision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E"/>
    <w:rsid w:val="00000FF0"/>
    <w:rsid w:val="00005511"/>
    <w:rsid w:val="0001579F"/>
    <w:rsid w:val="000227C1"/>
    <w:rsid w:val="00050765"/>
    <w:rsid w:val="000512AB"/>
    <w:rsid w:val="000534FD"/>
    <w:rsid w:val="00054BCB"/>
    <w:rsid w:val="00080A28"/>
    <w:rsid w:val="000A50B6"/>
    <w:rsid w:val="000A510A"/>
    <w:rsid w:val="000B4E7F"/>
    <w:rsid w:val="000C213C"/>
    <w:rsid w:val="000C6D9C"/>
    <w:rsid w:val="000F0B62"/>
    <w:rsid w:val="00104535"/>
    <w:rsid w:val="00106C16"/>
    <w:rsid w:val="00111A4E"/>
    <w:rsid w:val="00120835"/>
    <w:rsid w:val="00121D48"/>
    <w:rsid w:val="001400AF"/>
    <w:rsid w:val="001523AD"/>
    <w:rsid w:val="00160C56"/>
    <w:rsid w:val="00162FB7"/>
    <w:rsid w:val="001651CB"/>
    <w:rsid w:val="00172CDA"/>
    <w:rsid w:val="0017399D"/>
    <w:rsid w:val="00183331"/>
    <w:rsid w:val="00185715"/>
    <w:rsid w:val="00186AC9"/>
    <w:rsid w:val="00192D5D"/>
    <w:rsid w:val="001B577F"/>
    <w:rsid w:val="001E13B1"/>
    <w:rsid w:val="001E71A4"/>
    <w:rsid w:val="001E7726"/>
    <w:rsid w:val="00234E01"/>
    <w:rsid w:val="002429D0"/>
    <w:rsid w:val="00244308"/>
    <w:rsid w:val="00247026"/>
    <w:rsid w:val="00254F90"/>
    <w:rsid w:val="00255AA5"/>
    <w:rsid w:val="0025789B"/>
    <w:rsid w:val="00263589"/>
    <w:rsid w:val="00266CD8"/>
    <w:rsid w:val="00272173"/>
    <w:rsid w:val="002B085E"/>
    <w:rsid w:val="002B22CA"/>
    <w:rsid w:val="002B4830"/>
    <w:rsid w:val="002B6935"/>
    <w:rsid w:val="002C020E"/>
    <w:rsid w:val="002E21E8"/>
    <w:rsid w:val="0031106A"/>
    <w:rsid w:val="00316745"/>
    <w:rsid w:val="00322155"/>
    <w:rsid w:val="00324C5A"/>
    <w:rsid w:val="0033273E"/>
    <w:rsid w:val="003414FB"/>
    <w:rsid w:val="00345256"/>
    <w:rsid w:val="00351F58"/>
    <w:rsid w:val="0035324B"/>
    <w:rsid w:val="00362169"/>
    <w:rsid w:val="00362544"/>
    <w:rsid w:val="00394F8C"/>
    <w:rsid w:val="0039680F"/>
    <w:rsid w:val="003A1231"/>
    <w:rsid w:val="003A1CA2"/>
    <w:rsid w:val="003A5DDC"/>
    <w:rsid w:val="003A7B04"/>
    <w:rsid w:val="003B7B83"/>
    <w:rsid w:val="003C6324"/>
    <w:rsid w:val="004213B5"/>
    <w:rsid w:val="004223C6"/>
    <w:rsid w:val="004249EB"/>
    <w:rsid w:val="00426ACA"/>
    <w:rsid w:val="004307B0"/>
    <w:rsid w:val="0043118B"/>
    <w:rsid w:val="0043230C"/>
    <w:rsid w:val="0046228C"/>
    <w:rsid w:val="00475230"/>
    <w:rsid w:val="004756BC"/>
    <w:rsid w:val="00480FD2"/>
    <w:rsid w:val="00484063"/>
    <w:rsid w:val="00487F9A"/>
    <w:rsid w:val="004A3A20"/>
    <w:rsid w:val="004A5651"/>
    <w:rsid w:val="004B3448"/>
    <w:rsid w:val="004B48C9"/>
    <w:rsid w:val="004D3C5A"/>
    <w:rsid w:val="004E69B0"/>
    <w:rsid w:val="0050705E"/>
    <w:rsid w:val="005131BF"/>
    <w:rsid w:val="0051631E"/>
    <w:rsid w:val="00523759"/>
    <w:rsid w:val="00534DC1"/>
    <w:rsid w:val="00535927"/>
    <w:rsid w:val="00535A9C"/>
    <w:rsid w:val="005423FD"/>
    <w:rsid w:val="005806B2"/>
    <w:rsid w:val="00582A9B"/>
    <w:rsid w:val="005C6D85"/>
    <w:rsid w:val="005E5D65"/>
    <w:rsid w:val="005F02A1"/>
    <w:rsid w:val="00600BF6"/>
    <w:rsid w:val="00611C18"/>
    <w:rsid w:val="006243AD"/>
    <w:rsid w:val="00640FB8"/>
    <w:rsid w:val="00652E08"/>
    <w:rsid w:val="00666B32"/>
    <w:rsid w:val="0067446D"/>
    <w:rsid w:val="006762FE"/>
    <w:rsid w:val="006819C4"/>
    <w:rsid w:val="006D3501"/>
    <w:rsid w:val="006D4D21"/>
    <w:rsid w:val="006E089B"/>
    <w:rsid w:val="00703614"/>
    <w:rsid w:val="00710A78"/>
    <w:rsid w:val="0073082B"/>
    <w:rsid w:val="00745F7B"/>
    <w:rsid w:val="007569B5"/>
    <w:rsid w:val="0076425B"/>
    <w:rsid w:val="00796855"/>
    <w:rsid w:val="007A7204"/>
    <w:rsid w:val="007E357F"/>
    <w:rsid w:val="007F0D16"/>
    <w:rsid w:val="00804C5E"/>
    <w:rsid w:val="00804D1E"/>
    <w:rsid w:val="008060AE"/>
    <w:rsid w:val="00806861"/>
    <w:rsid w:val="00822C82"/>
    <w:rsid w:val="008357B9"/>
    <w:rsid w:val="00854D66"/>
    <w:rsid w:val="008702BA"/>
    <w:rsid w:val="008779D3"/>
    <w:rsid w:val="008B48F0"/>
    <w:rsid w:val="008C0924"/>
    <w:rsid w:val="008D473C"/>
    <w:rsid w:val="008D5EE2"/>
    <w:rsid w:val="008E3AAC"/>
    <w:rsid w:val="008E4685"/>
    <w:rsid w:val="008F17E2"/>
    <w:rsid w:val="008F18E1"/>
    <w:rsid w:val="008F542A"/>
    <w:rsid w:val="009249C2"/>
    <w:rsid w:val="00925B7B"/>
    <w:rsid w:val="00926C27"/>
    <w:rsid w:val="00927345"/>
    <w:rsid w:val="009626BF"/>
    <w:rsid w:val="0098628D"/>
    <w:rsid w:val="009867C3"/>
    <w:rsid w:val="009B5751"/>
    <w:rsid w:val="009C574B"/>
    <w:rsid w:val="009E32CB"/>
    <w:rsid w:val="009F1C20"/>
    <w:rsid w:val="00A02317"/>
    <w:rsid w:val="00A0284F"/>
    <w:rsid w:val="00A05878"/>
    <w:rsid w:val="00A21947"/>
    <w:rsid w:val="00A25780"/>
    <w:rsid w:val="00A27298"/>
    <w:rsid w:val="00A40477"/>
    <w:rsid w:val="00A770B2"/>
    <w:rsid w:val="00A81E04"/>
    <w:rsid w:val="00AA01B0"/>
    <w:rsid w:val="00AA087E"/>
    <w:rsid w:val="00AA4264"/>
    <w:rsid w:val="00AC749B"/>
    <w:rsid w:val="00AE17F2"/>
    <w:rsid w:val="00B04510"/>
    <w:rsid w:val="00B04C75"/>
    <w:rsid w:val="00B75930"/>
    <w:rsid w:val="00B77033"/>
    <w:rsid w:val="00BA189A"/>
    <w:rsid w:val="00BA3679"/>
    <w:rsid w:val="00BB26E4"/>
    <w:rsid w:val="00BC3BDD"/>
    <w:rsid w:val="00BD0901"/>
    <w:rsid w:val="00BD43F0"/>
    <w:rsid w:val="00C22125"/>
    <w:rsid w:val="00C23356"/>
    <w:rsid w:val="00C362B1"/>
    <w:rsid w:val="00C5798C"/>
    <w:rsid w:val="00C64B1F"/>
    <w:rsid w:val="00C650B2"/>
    <w:rsid w:val="00C9483C"/>
    <w:rsid w:val="00C96BDE"/>
    <w:rsid w:val="00CA4703"/>
    <w:rsid w:val="00CC294B"/>
    <w:rsid w:val="00CD362E"/>
    <w:rsid w:val="00CE7477"/>
    <w:rsid w:val="00CF698B"/>
    <w:rsid w:val="00D03540"/>
    <w:rsid w:val="00D0538A"/>
    <w:rsid w:val="00D4059A"/>
    <w:rsid w:val="00D42C4B"/>
    <w:rsid w:val="00D50E6C"/>
    <w:rsid w:val="00D8259B"/>
    <w:rsid w:val="00D86E30"/>
    <w:rsid w:val="00DB210A"/>
    <w:rsid w:val="00DB4B40"/>
    <w:rsid w:val="00DC0B66"/>
    <w:rsid w:val="00DC2532"/>
    <w:rsid w:val="00DE72EB"/>
    <w:rsid w:val="00DF745F"/>
    <w:rsid w:val="00E130D3"/>
    <w:rsid w:val="00E1506B"/>
    <w:rsid w:val="00E20F3B"/>
    <w:rsid w:val="00E24A95"/>
    <w:rsid w:val="00E347E1"/>
    <w:rsid w:val="00E474EF"/>
    <w:rsid w:val="00E678A8"/>
    <w:rsid w:val="00E74E26"/>
    <w:rsid w:val="00E802C4"/>
    <w:rsid w:val="00E81AA4"/>
    <w:rsid w:val="00E82CF2"/>
    <w:rsid w:val="00E861FA"/>
    <w:rsid w:val="00EA1055"/>
    <w:rsid w:val="00EB26EC"/>
    <w:rsid w:val="00ED457D"/>
    <w:rsid w:val="00EF15E2"/>
    <w:rsid w:val="00F10E96"/>
    <w:rsid w:val="00F12DE3"/>
    <w:rsid w:val="00F168BA"/>
    <w:rsid w:val="00F1712A"/>
    <w:rsid w:val="00F174A3"/>
    <w:rsid w:val="00F335C2"/>
    <w:rsid w:val="00F4273D"/>
    <w:rsid w:val="00F516CC"/>
    <w:rsid w:val="00F71802"/>
    <w:rsid w:val="00F76B63"/>
    <w:rsid w:val="00F85021"/>
    <w:rsid w:val="00FB34ED"/>
    <w:rsid w:val="00FB51E5"/>
    <w:rsid w:val="00FD4A08"/>
    <w:rsid w:val="00FE32B4"/>
    <w:rsid w:val="00FF082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BF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22C82"/>
    <w:rPr>
      <w:rFonts w:eastAsia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822C82"/>
    <w:rPr>
      <w:rFonts w:eastAsia="Times New Roman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4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4F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1B57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22C82"/>
    <w:rPr>
      <w:rFonts w:eastAsia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822C82"/>
    <w:rPr>
      <w:rFonts w:eastAsia="Times New Roman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4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4F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1B5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Semmelweis University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Miklós Kellermayer</dc:creator>
  <cp:lastModifiedBy>Voszka István</cp:lastModifiedBy>
  <cp:revision>3</cp:revision>
  <cp:lastPrinted>2014-07-24T12:31:00Z</cp:lastPrinted>
  <dcterms:created xsi:type="dcterms:W3CDTF">2014-08-28T09:50:00Z</dcterms:created>
  <dcterms:modified xsi:type="dcterms:W3CDTF">2014-08-28T09:52:00Z</dcterms:modified>
</cp:coreProperties>
</file>