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ECD" w:rsidRPr="00D237D4" w:rsidRDefault="00933C1A">
      <w:pPr>
        <w:rPr>
          <w:b/>
          <w:sz w:val="28"/>
          <w:szCs w:val="28"/>
        </w:rPr>
      </w:pPr>
      <w:bookmarkStart w:id="0" w:name="_GoBack"/>
      <w:bookmarkEnd w:id="0"/>
      <w:proofErr w:type="spellStart"/>
      <w:r w:rsidRPr="00D237D4">
        <w:rPr>
          <w:b/>
          <w:sz w:val="28"/>
          <w:szCs w:val="28"/>
        </w:rPr>
        <w:t>BME-Biofizika</w:t>
      </w:r>
      <w:proofErr w:type="spellEnd"/>
      <w:r w:rsidRPr="00D237D4">
        <w:rPr>
          <w:b/>
          <w:sz w:val="28"/>
          <w:szCs w:val="28"/>
        </w:rPr>
        <w:t xml:space="preserve"> vizsgatematika</w:t>
      </w:r>
    </w:p>
    <w:p w:rsidR="0065010A" w:rsidRDefault="0065010A">
      <w:r>
        <w:t xml:space="preserve">A vizsga két részből áll, vizsgáztatók: Prof. </w:t>
      </w:r>
      <w:proofErr w:type="spellStart"/>
      <w:r>
        <w:t>Fidy</w:t>
      </w:r>
      <w:proofErr w:type="spellEnd"/>
      <w:r>
        <w:t xml:space="preserve"> Judit (A-csoport kérdései) és Prof. </w:t>
      </w:r>
      <w:proofErr w:type="spellStart"/>
      <w:r>
        <w:t>Zrinyi</w:t>
      </w:r>
      <w:proofErr w:type="spellEnd"/>
      <w:r>
        <w:t xml:space="preserve"> Miklós (</w:t>
      </w:r>
      <w:proofErr w:type="spellStart"/>
      <w:r>
        <w:t>B-csoport</w:t>
      </w:r>
      <w:proofErr w:type="spellEnd"/>
      <w:r>
        <w:t xml:space="preserve"> kérdései)</w:t>
      </w:r>
    </w:p>
    <w:p w:rsidR="0065010A" w:rsidRPr="00D237D4" w:rsidRDefault="0065010A">
      <w:pPr>
        <w:rPr>
          <w:b/>
          <w:sz w:val="24"/>
          <w:szCs w:val="24"/>
        </w:rPr>
      </w:pPr>
      <w:r w:rsidRPr="00D237D4">
        <w:rPr>
          <w:b/>
          <w:sz w:val="24"/>
          <w:szCs w:val="24"/>
        </w:rPr>
        <w:t>A – csoport</w:t>
      </w:r>
    </w:p>
    <w:p w:rsidR="0065010A" w:rsidRDefault="0065010A">
      <w:r>
        <w:t xml:space="preserve">  </w:t>
      </w:r>
      <w:proofErr w:type="gramStart"/>
      <w:r>
        <w:t>vizsgáztató</w:t>
      </w:r>
      <w:proofErr w:type="gramEnd"/>
      <w:r>
        <w:t xml:space="preserve">: Prof. </w:t>
      </w:r>
      <w:proofErr w:type="spellStart"/>
      <w:r>
        <w:t>Fidy</w:t>
      </w:r>
      <w:proofErr w:type="spellEnd"/>
      <w:r>
        <w:t xml:space="preserve"> Judit</w:t>
      </w:r>
    </w:p>
    <w:p w:rsidR="00067808" w:rsidRDefault="00067808" w:rsidP="00067808">
      <w:pPr>
        <w:pStyle w:val="Listaszerbekezds"/>
        <w:numPr>
          <w:ilvl w:val="0"/>
          <w:numId w:val="1"/>
        </w:numPr>
      </w:pPr>
      <w:r>
        <w:t xml:space="preserve">A biológiai makromolekulák szerkezeti elemei, tipikus méretek, </w:t>
      </w:r>
      <w:r w:rsidR="003C077A">
        <w:t>stabilizáló kölcsönhatások.</w:t>
      </w:r>
    </w:p>
    <w:p w:rsidR="003C077A" w:rsidRDefault="003C077A" w:rsidP="00AF516F">
      <w:pPr>
        <w:pStyle w:val="Listaszerbekezds"/>
        <w:numPr>
          <w:ilvl w:val="0"/>
          <w:numId w:val="1"/>
        </w:numPr>
      </w:pPr>
      <w:r>
        <w:t>A</w:t>
      </w:r>
      <w:r w:rsidR="00AF516F">
        <w:t xml:space="preserve"> </w:t>
      </w:r>
      <w:proofErr w:type="spellStart"/>
      <w:proofErr w:type="gramStart"/>
      <w:r w:rsidR="00AF516F">
        <w:t>makromolekuláris</w:t>
      </w:r>
      <w:proofErr w:type="spellEnd"/>
      <w:r w:rsidR="00AF516F">
        <w:t xml:space="preserve"> </w:t>
      </w:r>
      <w:r>
        <w:t xml:space="preserve"> szerkezet</w:t>
      </w:r>
      <w:proofErr w:type="gramEnd"/>
      <w:r>
        <w:t xml:space="preserve"> vizsgálati módszerei: AFM és fluoreszcens mikroszkópia</w:t>
      </w:r>
      <w:r w:rsidR="00AF516F">
        <w:t>, felbontásuk.</w:t>
      </w:r>
      <w:r w:rsidR="003D57C1">
        <w:t xml:space="preserve"> Szerkezeti adatok elérése, adatbankok. </w:t>
      </w:r>
    </w:p>
    <w:p w:rsidR="003C077A" w:rsidRDefault="00BC0D67" w:rsidP="003C077A">
      <w:pPr>
        <w:pStyle w:val="Listaszerbekezds"/>
        <w:numPr>
          <w:ilvl w:val="0"/>
          <w:numId w:val="1"/>
        </w:numPr>
      </w:pPr>
      <w:r>
        <w:t xml:space="preserve">Elektrosztatikus kölcsönhatások makromolekulákban </w:t>
      </w:r>
    </w:p>
    <w:p w:rsidR="00BC0D67" w:rsidRDefault="00AF516F" w:rsidP="003C077A">
      <w:pPr>
        <w:pStyle w:val="Listaszerbekezds"/>
        <w:numPr>
          <w:ilvl w:val="0"/>
          <w:numId w:val="1"/>
        </w:numPr>
      </w:pPr>
      <w:r>
        <w:t>Példák dipól kölcsönhatásokra, az energia függése a távolságtól.</w:t>
      </w:r>
    </w:p>
    <w:p w:rsidR="00AF516F" w:rsidRDefault="00AF516F" w:rsidP="003C077A">
      <w:pPr>
        <w:pStyle w:val="Listaszerbekezds"/>
        <w:numPr>
          <w:ilvl w:val="0"/>
          <w:numId w:val="1"/>
        </w:numPr>
      </w:pPr>
      <w:r>
        <w:t>Példák dipól kölcsönhatásokra, a kölcsönhatási energia nagysága</w:t>
      </w:r>
      <w:r w:rsidR="002166BE">
        <w:t xml:space="preserve">. </w:t>
      </w:r>
      <w:proofErr w:type="spellStart"/>
      <w:r w:rsidR="002166BE">
        <w:t>Lennard-Jones</w:t>
      </w:r>
      <w:proofErr w:type="spellEnd"/>
      <w:r w:rsidR="002166BE">
        <w:t xml:space="preserve"> potenciál.</w:t>
      </w:r>
    </w:p>
    <w:p w:rsidR="00DB69F5" w:rsidRDefault="00DB69F5" w:rsidP="003C077A">
      <w:pPr>
        <w:pStyle w:val="Listaszerbekezds"/>
        <w:numPr>
          <w:ilvl w:val="0"/>
          <w:numId w:val="1"/>
        </w:numPr>
      </w:pPr>
      <w:r>
        <w:t xml:space="preserve">A kovalens kötés harmonikus potenciál-modellje. </w:t>
      </w:r>
      <w:r w:rsidR="002166BE">
        <w:t xml:space="preserve"> Atomi rádiuszok.</w:t>
      </w:r>
    </w:p>
    <w:p w:rsidR="00DB69F5" w:rsidRDefault="00DB69F5" w:rsidP="003C077A">
      <w:pPr>
        <w:pStyle w:val="Listaszerbekezds"/>
        <w:numPr>
          <w:ilvl w:val="0"/>
          <w:numId w:val="1"/>
        </w:numPr>
      </w:pPr>
      <w:r>
        <w:t>A Boltzman</w:t>
      </w:r>
      <w:r w:rsidR="000A3BB3">
        <w:t>n</w:t>
      </w:r>
      <w:r>
        <w:t xml:space="preserve">-eloszlás, kötések felszakadása </w:t>
      </w:r>
      <w:r w:rsidR="00FE02EB">
        <w:t>biológiai makromolekulákban</w:t>
      </w:r>
    </w:p>
    <w:p w:rsidR="0069698A" w:rsidRDefault="0069698A" w:rsidP="003C077A">
      <w:pPr>
        <w:pStyle w:val="Listaszerbekezds"/>
        <w:numPr>
          <w:ilvl w:val="0"/>
          <w:numId w:val="1"/>
        </w:numPr>
      </w:pPr>
      <w:r>
        <w:t xml:space="preserve">A </w:t>
      </w:r>
      <w:proofErr w:type="gramStart"/>
      <w:r>
        <w:t>fény</w:t>
      </w:r>
      <w:proofErr w:type="gramEnd"/>
      <w:r>
        <w:t xml:space="preserve"> mint elektromágneses hullám. Polarizált fény formái.</w:t>
      </w:r>
    </w:p>
    <w:p w:rsidR="0069698A" w:rsidRDefault="0069698A" w:rsidP="003C077A">
      <w:pPr>
        <w:pStyle w:val="Listaszerbekezds"/>
        <w:numPr>
          <w:ilvl w:val="0"/>
          <w:numId w:val="1"/>
        </w:numPr>
      </w:pPr>
      <w:r>
        <w:t xml:space="preserve">Környezettel kölcsönható molekulák fényelnyelése, lumineszcenciája. </w:t>
      </w:r>
    </w:p>
    <w:p w:rsidR="00EF480A" w:rsidRDefault="00937BD9" w:rsidP="003C077A">
      <w:pPr>
        <w:pStyle w:val="Listaszerbekezds"/>
        <w:numPr>
          <w:ilvl w:val="0"/>
          <w:numId w:val="1"/>
        </w:numPr>
      </w:pPr>
      <w:r>
        <w:t>Környezettel kölcsönható molekulák a</w:t>
      </w:r>
      <w:r w:rsidR="00EF480A">
        <w:t>bszorpciós és emissziós spektrum</w:t>
      </w:r>
      <w:r>
        <w:t>a</w:t>
      </w:r>
      <w:r w:rsidR="00EF480A">
        <w:t>, spektrális paraméterek, kiválasztási szabályok</w:t>
      </w:r>
    </w:p>
    <w:p w:rsidR="00937BD9" w:rsidRDefault="00F26C32" w:rsidP="003C077A">
      <w:pPr>
        <w:pStyle w:val="Listaszerbekezds"/>
        <w:numPr>
          <w:ilvl w:val="0"/>
          <w:numId w:val="1"/>
        </w:numPr>
      </w:pPr>
      <w:r>
        <w:t>Fénykeltő mechanizmusok, fényforrások. Fekete test-sugárzás, lézerek. Fény behatolási mélysége szövetekben.</w:t>
      </w:r>
    </w:p>
    <w:p w:rsidR="00F6350D" w:rsidRDefault="00F6350D" w:rsidP="003C077A">
      <w:pPr>
        <w:pStyle w:val="Listaszerbekezds"/>
        <w:numPr>
          <w:ilvl w:val="0"/>
          <w:numId w:val="1"/>
        </w:numPr>
      </w:pPr>
      <w:r>
        <w:t xml:space="preserve">Röntgensugárzás és fénysugárzás összehasonlítása. Az orvosi </w:t>
      </w:r>
      <w:proofErr w:type="gramStart"/>
      <w:r>
        <w:t>röntgencső</w:t>
      </w:r>
      <w:proofErr w:type="gramEnd"/>
      <w:r>
        <w:t xml:space="preserve"> mint sugárforrás. A röntgensugárzás spektruma és befolyásoló paraméterek.</w:t>
      </w:r>
    </w:p>
    <w:p w:rsidR="00F6350D" w:rsidRDefault="00C618EB" w:rsidP="003C077A">
      <w:pPr>
        <w:pStyle w:val="Listaszerbekezds"/>
        <w:numPr>
          <w:ilvl w:val="0"/>
          <w:numId w:val="1"/>
        </w:numPr>
      </w:pPr>
      <w:r>
        <w:t>A röntgensugárzás elnyelődése és diagnosztikai alkalmazása.</w:t>
      </w:r>
    </w:p>
    <w:p w:rsidR="00C618EB" w:rsidRDefault="00C618EB" w:rsidP="003C077A">
      <w:pPr>
        <w:pStyle w:val="Listaszerbekezds"/>
        <w:numPr>
          <w:ilvl w:val="0"/>
          <w:numId w:val="1"/>
        </w:numPr>
      </w:pPr>
      <w:r>
        <w:t>A röntgenkrisztallográfia elve és alkalmazása a biológiai szerkezetvizsgálatban.</w:t>
      </w:r>
    </w:p>
    <w:p w:rsidR="008508B8" w:rsidRDefault="008508B8" w:rsidP="003C077A">
      <w:pPr>
        <w:pStyle w:val="Listaszerbekezds"/>
        <w:numPr>
          <w:ilvl w:val="0"/>
          <w:numId w:val="1"/>
        </w:numPr>
      </w:pPr>
      <w:r>
        <w:t>Az AFM technika, piezoelektromos hatás, vizsgálati lehetőségek, korlátok</w:t>
      </w:r>
    </w:p>
    <w:p w:rsidR="008508B8" w:rsidRDefault="008508B8" w:rsidP="003C077A">
      <w:pPr>
        <w:pStyle w:val="Listaszerbekezds"/>
        <w:numPr>
          <w:ilvl w:val="0"/>
          <w:numId w:val="1"/>
        </w:numPr>
      </w:pPr>
      <w:r>
        <w:t>Egyedi molekulák mechanikai tulajdonságai, vizsgálati módszerek.</w:t>
      </w:r>
    </w:p>
    <w:p w:rsidR="00EE5E41" w:rsidRDefault="00EE5E41" w:rsidP="003C077A">
      <w:pPr>
        <w:pStyle w:val="Listaszerbekezds"/>
        <w:numPr>
          <w:ilvl w:val="0"/>
          <w:numId w:val="1"/>
        </w:numPr>
      </w:pPr>
      <w:r>
        <w:t>Mágneses dipólus viselkedése mágneses térben –klasszikus és kvantummechanikai leírás</w:t>
      </w:r>
    </w:p>
    <w:p w:rsidR="0022508A" w:rsidRDefault="00EE5E41" w:rsidP="003C077A">
      <w:pPr>
        <w:pStyle w:val="Listaszerbekezds"/>
        <w:numPr>
          <w:ilvl w:val="0"/>
          <w:numId w:val="1"/>
        </w:numPr>
      </w:pPr>
      <w:proofErr w:type="spellStart"/>
      <w:r>
        <w:t>Zeeman</w:t>
      </w:r>
      <w:proofErr w:type="spellEnd"/>
      <w:r>
        <w:t xml:space="preserve"> effektus, </w:t>
      </w:r>
      <w:proofErr w:type="spellStart"/>
      <w:r>
        <w:t>Larmor</w:t>
      </w:r>
      <w:proofErr w:type="spellEnd"/>
      <w:r>
        <w:t xml:space="preserve"> frekvencia, a mágneses térerősség szerepe.</w:t>
      </w:r>
    </w:p>
    <w:p w:rsidR="0022508A" w:rsidRDefault="0022508A" w:rsidP="003C077A">
      <w:pPr>
        <w:pStyle w:val="Listaszerbekezds"/>
        <w:numPr>
          <w:ilvl w:val="0"/>
          <w:numId w:val="1"/>
        </w:numPr>
      </w:pPr>
      <w:r>
        <w:t>A mag mágneses rezonancia – jelenség</w:t>
      </w:r>
      <w:r w:rsidR="00D57239">
        <w:t xml:space="preserve">. </w:t>
      </w:r>
      <w:proofErr w:type="spellStart"/>
      <w:r w:rsidR="00D57239">
        <w:t>Proton-MRI</w:t>
      </w:r>
      <w:proofErr w:type="spellEnd"/>
      <w:r w:rsidR="00D57239">
        <w:t>.</w:t>
      </w:r>
    </w:p>
    <w:p w:rsidR="0022508A" w:rsidRDefault="0022508A" w:rsidP="003C077A">
      <w:pPr>
        <w:pStyle w:val="Listaszerbekezds"/>
        <w:numPr>
          <w:ilvl w:val="0"/>
          <w:numId w:val="1"/>
        </w:numPr>
      </w:pPr>
      <w:r>
        <w:t>Az MRI módszerben diagnosztikai céllal felhasznált paraméterek.</w:t>
      </w:r>
    </w:p>
    <w:p w:rsidR="00D57239" w:rsidRDefault="00351697" w:rsidP="003C077A">
      <w:pPr>
        <w:pStyle w:val="Listaszerbekezds"/>
        <w:numPr>
          <w:ilvl w:val="0"/>
          <w:numId w:val="1"/>
        </w:numPr>
      </w:pPr>
      <w:r>
        <w:t>A képelemek kiválasztása az MRI módszerben.</w:t>
      </w:r>
    </w:p>
    <w:p w:rsidR="00D57239" w:rsidRDefault="00D57239" w:rsidP="003C077A">
      <w:pPr>
        <w:pStyle w:val="Listaszerbekezds"/>
        <w:numPr>
          <w:ilvl w:val="0"/>
          <w:numId w:val="1"/>
        </w:numPr>
      </w:pPr>
      <w:r>
        <w:t xml:space="preserve">A sugárzás intenzitásának szerepe </w:t>
      </w:r>
      <w:proofErr w:type="gramStart"/>
      <w:r>
        <w:t>az</w:t>
      </w:r>
      <w:proofErr w:type="gramEnd"/>
      <w:r>
        <w:t xml:space="preserve"> UH diagnosztikában.</w:t>
      </w:r>
    </w:p>
    <w:p w:rsidR="000F25CE" w:rsidRDefault="00D57239" w:rsidP="003C077A">
      <w:pPr>
        <w:pStyle w:val="Listaszerbekezds"/>
        <w:numPr>
          <w:ilvl w:val="0"/>
          <w:numId w:val="1"/>
        </w:numPr>
      </w:pPr>
      <w:r>
        <w:t>Akusztikai impedancia</w:t>
      </w:r>
      <w:r w:rsidR="00B07C55">
        <w:t xml:space="preserve">, </w:t>
      </w:r>
      <w:r w:rsidR="00E82B70">
        <w:t>fajlagos csillapítás</w:t>
      </w:r>
      <w:r w:rsidR="000F25CE">
        <w:t>, szerepük a diagnosztikai képalkotásban.</w:t>
      </w:r>
    </w:p>
    <w:p w:rsidR="000F25CE" w:rsidRDefault="000F25CE" w:rsidP="003C077A">
      <w:pPr>
        <w:pStyle w:val="Listaszerbekezds"/>
        <w:numPr>
          <w:ilvl w:val="0"/>
          <w:numId w:val="1"/>
        </w:numPr>
      </w:pPr>
      <w:proofErr w:type="gramStart"/>
      <w:r>
        <w:t>Az</w:t>
      </w:r>
      <w:proofErr w:type="gramEnd"/>
      <w:r>
        <w:t xml:space="preserve"> UH </w:t>
      </w:r>
      <w:proofErr w:type="spellStart"/>
      <w:r>
        <w:t>echo</w:t>
      </w:r>
      <w:proofErr w:type="spellEnd"/>
      <w:r>
        <w:t xml:space="preserve"> elve, A, B, TM – képek, 2D és 3D képek</w:t>
      </w:r>
    </w:p>
    <w:p w:rsidR="00AD3E4C" w:rsidRDefault="000F25CE" w:rsidP="003C077A">
      <w:pPr>
        <w:pStyle w:val="Listaszerbekezds"/>
        <w:numPr>
          <w:ilvl w:val="0"/>
          <w:numId w:val="1"/>
        </w:numPr>
      </w:pPr>
      <w:r>
        <w:t xml:space="preserve">A Doppler effektus alkalmazása </w:t>
      </w:r>
      <w:proofErr w:type="gramStart"/>
      <w:r>
        <w:t>az</w:t>
      </w:r>
      <w:proofErr w:type="gramEnd"/>
      <w:r>
        <w:t xml:space="preserve"> UH diagnosztikában. </w:t>
      </w:r>
    </w:p>
    <w:p w:rsidR="00FB033C" w:rsidRDefault="00AD3E4C" w:rsidP="003C077A">
      <w:pPr>
        <w:pStyle w:val="Listaszerbekezds"/>
        <w:numPr>
          <w:ilvl w:val="0"/>
          <w:numId w:val="1"/>
        </w:numPr>
      </w:pPr>
      <w:r>
        <w:t xml:space="preserve">Példa </w:t>
      </w:r>
      <w:proofErr w:type="spellStart"/>
      <w:r>
        <w:t>biomolekulák</w:t>
      </w:r>
      <w:proofErr w:type="spellEnd"/>
      <w:r>
        <w:t xml:space="preserve"> mikroelektronikai alkalmazására. </w:t>
      </w:r>
    </w:p>
    <w:p w:rsidR="00FB033C" w:rsidRDefault="00FB033C" w:rsidP="003C077A">
      <w:pPr>
        <w:pStyle w:val="Listaszerbekezds"/>
        <w:numPr>
          <w:ilvl w:val="0"/>
          <w:numId w:val="1"/>
        </w:numPr>
      </w:pPr>
      <w:r>
        <w:t xml:space="preserve">Részecskeszámlálási módszerek: </w:t>
      </w:r>
      <w:proofErr w:type="spellStart"/>
      <w:r>
        <w:t>cell-sorter</w:t>
      </w:r>
      <w:proofErr w:type="spellEnd"/>
      <w:r>
        <w:t xml:space="preserve">, </w:t>
      </w:r>
      <w:proofErr w:type="spellStart"/>
      <w:r>
        <w:t>Coulter-számláló</w:t>
      </w:r>
      <w:proofErr w:type="spellEnd"/>
    </w:p>
    <w:p w:rsidR="003D57C1" w:rsidRDefault="003D57C1" w:rsidP="003C077A">
      <w:pPr>
        <w:pStyle w:val="Listaszerbekezds"/>
        <w:numPr>
          <w:ilvl w:val="0"/>
          <w:numId w:val="1"/>
        </w:numPr>
      </w:pPr>
      <w:r>
        <w:t>Diffúziós állandó meghatározása</w:t>
      </w:r>
    </w:p>
    <w:p w:rsidR="003D57C1" w:rsidRDefault="003D57C1" w:rsidP="003C077A">
      <w:pPr>
        <w:pStyle w:val="Listaszerbekezds"/>
        <w:numPr>
          <w:ilvl w:val="0"/>
          <w:numId w:val="1"/>
        </w:numPr>
      </w:pPr>
      <w:proofErr w:type="spellStart"/>
      <w:r>
        <w:t>Audiometria</w:t>
      </w:r>
      <w:proofErr w:type="spellEnd"/>
    </w:p>
    <w:p w:rsidR="008508B8" w:rsidRDefault="003D57C1" w:rsidP="003C077A">
      <w:pPr>
        <w:pStyle w:val="Listaszerbekezds"/>
        <w:numPr>
          <w:ilvl w:val="0"/>
          <w:numId w:val="1"/>
        </w:numPr>
      </w:pPr>
      <w:r>
        <w:t xml:space="preserve">Rezonancia-jelenségek </w:t>
      </w:r>
      <w:r w:rsidR="008508B8">
        <w:t xml:space="preserve"> </w:t>
      </w:r>
    </w:p>
    <w:p w:rsidR="003E27A5" w:rsidRDefault="003E27A5" w:rsidP="003E27A5">
      <w:pPr>
        <w:pStyle w:val="Listaszerbekezds"/>
        <w:rPr>
          <w:b/>
          <w:sz w:val="28"/>
          <w:szCs w:val="28"/>
        </w:rPr>
      </w:pPr>
    </w:p>
    <w:p w:rsidR="003E27A5" w:rsidRDefault="003E27A5" w:rsidP="003E27A5">
      <w:pPr>
        <w:pStyle w:val="Listaszerbekezds"/>
        <w:rPr>
          <w:b/>
          <w:sz w:val="28"/>
          <w:szCs w:val="28"/>
        </w:rPr>
      </w:pPr>
    </w:p>
    <w:p w:rsidR="003E27A5" w:rsidRPr="003E27A5" w:rsidRDefault="003E27A5" w:rsidP="003E27A5">
      <w:pPr>
        <w:pStyle w:val="Listaszerbekezds"/>
        <w:rPr>
          <w:b/>
          <w:sz w:val="28"/>
          <w:szCs w:val="28"/>
        </w:rPr>
      </w:pPr>
      <w:proofErr w:type="spellStart"/>
      <w:r w:rsidRPr="003E27A5">
        <w:rPr>
          <w:b/>
          <w:sz w:val="28"/>
          <w:szCs w:val="28"/>
        </w:rPr>
        <w:lastRenderedPageBreak/>
        <w:t>BME-Biofizika</w:t>
      </w:r>
      <w:proofErr w:type="spellEnd"/>
      <w:r w:rsidRPr="003E27A5">
        <w:rPr>
          <w:b/>
          <w:sz w:val="28"/>
          <w:szCs w:val="28"/>
        </w:rPr>
        <w:t xml:space="preserve"> vizsgatematika</w:t>
      </w:r>
    </w:p>
    <w:p w:rsidR="003E27A5" w:rsidRPr="003E27A5" w:rsidRDefault="003E27A5" w:rsidP="003E27A5">
      <w:pPr>
        <w:pStyle w:val="Listaszerbekezds"/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  <w:r w:rsidRPr="003E27A5">
        <w:rPr>
          <w:b/>
          <w:sz w:val="24"/>
          <w:szCs w:val="24"/>
        </w:rPr>
        <w:t xml:space="preserve"> – csoport</w:t>
      </w:r>
    </w:p>
    <w:p w:rsidR="003E27A5" w:rsidRDefault="00077EBA" w:rsidP="003E27A5">
      <w:pPr>
        <w:ind w:firstLine="708"/>
      </w:pPr>
      <w:r>
        <w:t xml:space="preserve">  </w:t>
      </w:r>
      <w:proofErr w:type="gramStart"/>
      <w:r>
        <w:t>vizsgáztató</w:t>
      </w:r>
      <w:proofErr w:type="gramEnd"/>
      <w:r>
        <w:t>: Prof. Zrínyi Miklós</w:t>
      </w:r>
    </w:p>
    <w:p w:rsidR="00A92E3D" w:rsidRDefault="00A92E3D" w:rsidP="003E27A5">
      <w:pPr>
        <w:pStyle w:val="Listaszerbekezds"/>
        <w:numPr>
          <w:ilvl w:val="0"/>
          <w:numId w:val="2"/>
        </w:numPr>
      </w:pPr>
      <w:r>
        <w:t>A termodinamikai rendszerek típusai</w:t>
      </w:r>
    </w:p>
    <w:p w:rsidR="00A92E3D" w:rsidRDefault="00077EBA" w:rsidP="003E27A5">
      <w:pPr>
        <w:pStyle w:val="Listaszerbekezds"/>
        <w:numPr>
          <w:ilvl w:val="0"/>
          <w:numId w:val="2"/>
        </w:numPr>
      </w:pPr>
      <w:r>
        <w:t>A belső energia</w:t>
      </w:r>
    </w:p>
    <w:p w:rsidR="00077EBA" w:rsidRDefault="00256A57" w:rsidP="003E27A5">
      <w:pPr>
        <w:pStyle w:val="Listaszerbekezds"/>
        <w:numPr>
          <w:ilvl w:val="0"/>
          <w:numId w:val="2"/>
        </w:numPr>
      </w:pPr>
      <w:proofErr w:type="spellStart"/>
      <w:r>
        <w:t>I</w:t>
      </w:r>
      <w:r w:rsidR="00077EBA">
        <w:t>ntermolekuláris</w:t>
      </w:r>
      <w:proofErr w:type="spellEnd"/>
      <w:r w:rsidR="00077EBA">
        <w:t xml:space="preserve"> kölcsönhatások</w:t>
      </w:r>
    </w:p>
    <w:p w:rsidR="00077EBA" w:rsidRDefault="00077EBA" w:rsidP="003E27A5">
      <w:pPr>
        <w:pStyle w:val="Listaszerbekezds"/>
        <w:numPr>
          <w:ilvl w:val="0"/>
          <w:numId w:val="2"/>
        </w:numPr>
      </w:pPr>
      <w:r>
        <w:t>A belső energia megváltozása és elemi energiaközlési típusok</w:t>
      </w:r>
    </w:p>
    <w:p w:rsidR="00077EBA" w:rsidRDefault="008342D7" w:rsidP="003E27A5">
      <w:pPr>
        <w:pStyle w:val="Listaszerbekezds"/>
        <w:numPr>
          <w:ilvl w:val="0"/>
          <w:numId w:val="2"/>
        </w:numPr>
      </w:pPr>
      <w:r>
        <w:t>Az entrópia</w:t>
      </w:r>
    </w:p>
    <w:p w:rsidR="008342D7" w:rsidRDefault="00096D59" w:rsidP="003E27A5">
      <w:pPr>
        <w:pStyle w:val="Listaszerbekezds"/>
        <w:numPr>
          <w:ilvl w:val="0"/>
          <w:numId w:val="2"/>
        </w:numPr>
      </w:pPr>
      <w:r>
        <w:t>A termodinamika I.</w:t>
      </w:r>
      <w:r w:rsidR="008342D7">
        <w:t xml:space="preserve"> főtétele</w:t>
      </w:r>
    </w:p>
    <w:p w:rsidR="008342D7" w:rsidRDefault="008342D7" w:rsidP="003E27A5">
      <w:pPr>
        <w:pStyle w:val="Listaszerbekezds"/>
        <w:numPr>
          <w:ilvl w:val="0"/>
          <w:numId w:val="2"/>
        </w:numPr>
      </w:pPr>
      <w:r>
        <w:t>A termodinamika II. főtétele</w:t>
      </w:r>
    </w:p>
    <w:p w:rsidR="008342D7" w:rsidRDefault="008342D7" w:rsidP="003E27A5">
      <w:pPr>
        <w:pStyle w:val="Listaszerbekezds"/>
        <w:numPr>
          <w:ilvl w:val="0"/>
          <w:numId w:val="2"/>
        </w:numPr>
      </w:pPr>
      <w:r>
        <w:t>A termodinamika III. főtétele</w:t>
      </w:r>
    </w:p>
    <w:p w:rsidR="008342D7" w:rsidRDefault="008342D7" w:rsidP="003E27A5">
      <w:pPr>
        <w:pStyle w:val="Listaszerbekezds"/>
        <w:numPr>
          <w:ilvl w:val="0"/>
          <w:numId w:val="2"/>
        </w:numPr>
      </w:pPr>
      <w:r>
        <w:t>Entrópia és a molekuláris rend kapcsolata</w:t>
      </w:r>
    </w:p>
    <w:p w:rsidR="008342D7" w:rsidRDefault="008342D7" w:rsidP="003E27A5">
      <w:pPr>
        <w:pStyle w:val="Listaszerbekezds"/>
        <w:numPr>
          <w:ilvl w:val="0"/>
          <w:numId w:val="2"/>
        </w:numPr>
      </w:pPr>
      <w:r>
        <w:t xml:space="preserve">Entalpia, </w:t>
      </w:r>
      <w:proofErr w:type="gramStart"/>
      <w:r>
        <w:t>s</w:t>
      </w:r>
      <w:r w:rsidR="00234158">
        <w:t xml:space="preserve">zabadenergia </w:t>
      </w:r>
      <w:r>
        <w:t xml:space="preserve"> és</w:t>
      </w:r>
      <w:proofErr w:type="gramEnd"/>
      <w:r>
        <w:t xml:space="preserve"> szabadentalpia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>A biológiai belső energia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>A biológiai energiaforgalom mérése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>Kémiai és biokémiai reakciók hajtóereje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>Csatolt kémiai reakciók hajtóereje</w:t>
      </w:r>
    </w:p>
    <w:p w:rsidR="00096D59" w:rsidRDefault="00C56C2C" w:rsidP="003E27A5">
      <w:pPr>
        <w:pStyle w:val="Listaszerbekezds"/>
        <w:numPr>
          <w:ilvl w:val="0"/>
          <w:numId w:val="2"/>
        </w:numPr>
      </w:pPr>
      <w:r>
        <w:t>Entrópia és makromolekulák rugalmassága</w:t>
      </w:r>
    </w:p>
    <w:p w:rsidR="00385A1E" w:rsidRDefault="00385A1E" w:rsidP="003E27A5">
      <w:pPr>
        <w:pStyle w:val="Listaszerbekezds"/>
        <w:numPr>
          <w:ilvl w:val="0"/>
          <w:numId w:val="2"/>
        </w:numPr>
      </w:pPr>
      <w:r>
        <w:t>Entrópia és molekulák oldhatósága (elegyedése)</w:t>
      </w:r>
    </w:p>
    <w:p w:rsidR="00C56C2C" w:rsidRDefault="00257545" w:rsidP="003E27A5">
      <w:pPr>
        <w:pStyle w:val="Listaszerbekezds"/>
        <w:numPr>
          <w:ilvl w:val="0"/>
          <w:numId w:val="2"/>
        </w:numPr>
      </w:pPr>
      <w:r>
        <w:t>Transzportfolyamatok általános jellemzése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diffúzió törvényei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 xml:space="preserve">Stacionárius </w:t>
      </w:r>
      <w:r w:rsidR="007156AD">
        <w:t xml:space="preserve">és nem-stacionárius </w:t>
      </w:r>
      <w:r>
        <w:t>diffúzió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Megoszlás és diffúzió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proofErr w:type="spellStart"/>
      <w:r>
        <w:t>Membránpermeábilitás</w:t>
      </w:r>
      <w:proofErr w:type="spellEnd"/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Közvetített diffúzió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Ozmózis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diffúzió molekuláris elmélete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hősugárzás</w:t>
      </w:r>
      <w:r w:rsidR="00385A1E">
        <w:t xml:space="preserve"> és hővezetés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konduktív hővezetés törvényei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 xml:space="preserve">A </w:t>
      </w:r>
      <w:proofErr w:type="spellStart"/>
      <w:r>
        <w:t>reológia</w:t>
      </w:r>
      <w:proofErr w:type="spellEnd"/>
      <w:r>
        <w:t xml:space="preserve"> alapösszefüggése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 xml:space="preserve">Newtoni- és </w:t>
      </w:r>
      <w:proofErr w:type="gramStart"/>
      <w:r>
        <w:t>nem-newtoni  folyadékok</w:t>
      </w:r>
      <w:proofErr w:type="gramEnd"/>
      <w:r>
        <w:t xml:space="preserve"> folyásgörbéi</w:t>
      </w:r>
    </w:p>
    <w:p w:rsidR="00257545" w:rsidRDefault="00D479BE" w:rsidP="003E27A5">
      <w:pPr>
        <w:pStyle w:val="Listaszerbekezds"/>
        <w:numPr>
          <w:ilvl w:val="0"/>
          <w:numId w:val="2"/>
        </w:numPr>
      </w:pPr>
      <w:r>
        <w:t>Az élő- és élettelen anyag legjellegzetesebb különbségei</w:t>
      </w:r>
    </w:p>
    <w:p w:rsidR="00234158" w:rsidRDefault="00234158" w:rsidP="003E27A5">
      <w:pPr>
        <w:pStyle w:val="Listaszerbekezds"/>
        <w:numPr>
          <w:ilvl w:val="0"/>
          <w:numId w:val="2"/>
        </w:numPr>
      </w:pPr>
      <w:r>
        <w:t xml:space="preserve">A </w:t>
      </w:r>
      <w:proofErr w:type="spellStart"/>
      <w:r>
        <w:t>biokompatibilitás</w:t>
      </w:r>
      <w:proofErr w:type="spellEnd"/>
    </w:p>
    <w:p w:rsidR="00234158" w:rsidRDefault="00234158" w:rsidP="003E27A5">
      <w:pPr>
        <w:pStyle w:val="Listaszerbekezds"/>
        <w:numPr>
          <w:ilvl w:val="0"/>
          <w:numId w:val="2"/>
        </w:numPr>
      </w:pPr>
      <w:r>
        <w:t>Hajlékonyláncú makromolekulák térszerkezete</w:t>
      </w:r>
    </w:p>
    <w:p w:rsidR="00234158" w:rsidRDefault="00234158" w:rsidP="003E27A5">
      <w:pPr>
        <w:pStyle w:val="Listaszerbekezds"/>
        <w:numPr>
          <w:ilvl w:val="0"/>
          <w:numId w:val="2"/>
        </w:numPr>
      </w:pPr>
      <w:r>
        <w:t>Gélek típusai</w:t>
      </w:r>
    </w:p>
    <w:p w:rsidR="003E27A5" w:rsidRDefault="00234158" w:rsidP="00256A57">
      <w:pPr>
        <w:pStyle w:val="Listaszerbekezds"/>
        <w:numPr>
          <w:ilvl w:val="0"/>
          <w:numId w:val="2"/>
        </w:numPr>
      </w:pPr>
      <w:r>
        <w:t>Fizikai és kémiai gélek</w:t>
      </w:r>
      <w:r w:rsidR="007156AD">
        <w:t xml:space="preserve"> jellegzetes tulajdonságai</w:t>
      </w:r>
    </w:p>
    <w:sectPr w:rsidR="003E27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0112A"/>
    <w:multiLevelType w:val="hybridMultilevel"/>
    <w:tmpl w:val="EC285E00"/>
    <w:lvl w:ilvl="0" w:tplc="84CE48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2E76357"/>
    <w:multiLevelType w:val="hybridMultilevel"/>
    <w:tmpl w:val="27E6F6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C1A"/>
    <w:rsid w:val="00067808"/>
    <w:rsid w:val="00077EBA"/>
    <w:rsid w:val="00096D59"/>
    <w:rsid w:val="000A3BB3"/>
    <w:rsid w:val="000F25CE"/>
    <w:rsid w:val="001B6816"/>
    <w:rsid w:val="002166BE"/>
    <w:rsid w:val="0022508A"/>
    <w:rsid w:val="00234158"/>
    <w:rsid w:val="00256A57"/>
    <w:rsid w:val="00257545"/>
    <w:rsid w:val="002F61C1"/>
    <w:rsid w:val="00351697"/>
    <w:rsid w:val="00385A1E"/>
    <w:rsid w:val="003C077A"/>
    <w:rsid w:val="003D57C1"/>
    <w:rsid w:val="003E27A5"/>
    <w:rsid w:val="0064581C"/>
    <w:rsid w:val="0065010A"/>
    <w:rsid w:val="0069698A"/>
    <w:rsid w:val="007156AD"/>
    <w:rsid w:val="008342D7"/>
    <w:rsid w:val="0083611B"/>
    <w:rsid w:val="008508B8"/>
    <w:rsid w:val="00933C1A"/>
    <w:rsid w:val="00937BD9"/>
    <w:rsid w:val="00A92E3D"/>
    <w:rsid w:val="00AD3E4C"/>
    <w:rsid w:val="00AF516F"/>
    <w:rsid w:val="00B07C55"/>
    <w:rsid w:val="00B41ECD"/>
    <w:rsid w:val="00BC0D67"/>
    <w:rsid w:val="00C56C2C"/>
    <w:rsid w:val="00C618EB"/>
    <w:rsid w:val="00D237D4"/>
    <w:rsid w:val="00D479BE"/>
    <w:rsid w:val="00D57239"/>
    <w:rsid w:val="00DB69F5"/>
    <w:rsid w:val="00E82B70"/>
    <w:rsid w:val="00EE5E41"/>
    <w:rsid w:val="00EF480A"/>
    <w:rsid w:val="00F26C32"/>
    <w:rsid w:val="00F6350D"/>
    <w:rsid w:val="00FB033C"/>
    <w:rsid w:val="00FE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678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67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436</Words>
  <Characters>3009</Characters>
  <Application>Microsoft Office Word</Application>
  <DocSecurity>4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fidyjudit</dc:creator>
  <cp:lastModifiedBy>Voszka István</cp:lastModifiedBy>
  <cp:revision>2</cp:revision>
  <dcterms:created xsi:type="dcterms:W3CDTF">2013-05-30T09:51:00Z</dcterms:created>
  <dcterms:modified xsi:type="dcterms:W3CDTF">2013-05-30T09:51:00Z</dcterms:modified>
</cp:coreProperties>
</file>